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DFCE" w14:textId="77777777" w:rsidR="007E23DB" w:rsidRPr="00193B8C" w:rsidRDefault="007E23DB" w:rsidP="00A706F3">
      <w:pPr>
        <w:pStyle w:val="Default"/>
        <w:shd w:val="clear" w:color="auto" w:fill="FFFFFF" w:themeFill="background1"/>
        <w:spacing w:line="276" w:lineRule="auto"/>
        <w:jc w:val="both"/>
        <w:rPr>
          <w:rFonts w:ascii="Century Gothic" w:hAnsi="Century Gothic"/>
        </w:rPr>
      </w:pPr>
      <w:r w:rsidRPr="00193B8C">
        <w:rPr>
          <w:rFonts w:ascii="Century Gothic" w:hAnsi="Century Gothic"/>
          <w:noProof/>
          <w:lang w:eastAsia="en-GB"/>
        </w:rPr>
        <w:drawing>
          <wp:anchor distT="0" distB="0" distL="114300" distR="114300" simplePos="0" relativeHeight="251659264" behindDoc="1" locked="0" layoutInCell="1" allowOverlap="1" wp14:anchorId="46C8880F" wp14:editId="16187BE5">
            <wp:simplePos x="0" y="0"/>
            <wp:positionH relativeFrom="column">
              <wp:posOffset>-721995</wp:posOffset>
            </wp:positionH>
            <wp:positionV relativeFrom="paragraph">
              <wp:posOffset>-13335</wp:posOffset>
            </wp:positionV>
            <wp:extent cx="980440" cy="1099820"/>
            <wp:effectExtent l="0" t="0" r="0" b="5080"/>
            <wp:wrapTight wrapText="bothSides">
              <wp:wrapPolygon edited="0">
                <wp:start x="0" y="0"/>
                <wp:lineTo x="0" y="21326"/>
                <wp:lineTo x="20984" y="21326"/>
                <wp:lineTo x="209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440" cy="1099820"/>
                    </a:xfrm>
                    <a:prstGeom prst="rect">
                      <a:avLst/>
                    </a:prstGeom>
                    <a:noFill/>
                    <a:ln>
                      <a:noFill/>
                    </a:ln>
                  </pic:spPr>
                </pic:pic>
              </a:graphicData>
            </a:graphic>
          </wp:anchor>
        </w:drawing>
      </w:r>
    </w:p>
    <w:p w14:paraId="1D3D9CA8" w14:textId="77777777" w:rsidR="00193B8C" w:rsidRPr="008861EB" w:rsidRDefault="008861EB" w:rsidP="00193B8C">
      <w:pPr>
        <w:pStyle w:val="Default"/>
        <w:shd w:val="clear" w:color="auto" w:fill="FFFFFF" w:themeFill="background1"/>
        <w:spacing w:line="276" w:lineRule="auto"/>
        <w:jc w:val="both"/>
        <w:rPr>
          <w:rFonts w:ascii="Century Gothic" w:hAnsi="Century Gothic"/>
          <w:b/>
          <w:u w:val="single"/>
        </w:rPr>
      </w:pPr>
      <w:r w:rsidRPr="008861EB">
        <w:rPr>
          <w:rFonts w:ascii="Century Gothic" w:hAnsi="Century Gothic"/>
          <w:b/>
          <w:u w:val="single"/>
        </w:rPr>
        <w:t xml:space="preserve">Equality and Diversity in </w:t>
      </w:r>
      <w:r w:rsidR="00193B8C" w:rsidRPr="008861EB">
        <w:rPr>
          <w:rFonts w:ascii="Century Gothic" w:hAnsi="Century Gothic"/>
          <w:b/>
          <w:u w:val="single"/>
        </w:rPr>
        <w:t>Employment Policy</w:t>
      </w:r>
    </w:p>
    <w:p w14:paraId="5FAFA30F" w14:textId="77777777" w:rsidR="008861EB" w:rsidRDefault="008861EB" w:rsidP="00193B8C">
      <w:pPr>
        <w:pStyle w:val="Default"/>
        <w:shd w:val="clear" w:color="auto" w:fill="FFFFFF" w:themeFill="background1"/>
        <w:spacing w:line="276" w:lineRule="auto"/>
        <w:jc w:val="both"/>
        <w:rPr>
          <w:rFonts w:ascii="Century Gothic" w:hAnsi="Century Gothic"/>
        </w:rPr>
      </w:pPr>
    </w:p>
    <w:p w14:paraId="700F61F8" w14:textId="77777777" w:rsidR="008861EB" w:rsidRDefault="008861EB" w:rsidP="00193B8C">
      <w:pPr>
        <w:pStyle w:val="Default"/>
        <w:shd w:val="clear" w:color="auto" w:fill="FFFFFF" w:themeFill="background1"/>
        <w:spacing w:line="276" w:lineRule="auto"/>
        <w:jc w:val="both"/>
        <w:rPr>
          <w:rFonts w:ascii="Century Gothic" w:hAnsi="Century Gothic"/>
        </w:rPr>
      </w:pPr>
    </w:p>
    <w:p w14:paraId="192E5A09" w14:textId="77777777" w:rsidR="008861EB" w:rsidRDefault="008861EB" w:rsidP="00193B8C">
      <w:pPr>
        <w:pStyle w:val="Default"/>
        <w:shd w:val="clear" w:color="auto" w:fill="FFFFFF" w:themeFill="background1"/>
        <w:spacing w:line="276" w:lineRule="auto"/>
        <w:jc w:val="both"/>
        <w:rPr>
          <w:rFonts w:ascii="Century Gothic" w:hAnsi="Century Gothic"/>
        </w:rPr>
      </w:pPr>
    </w:p>
    <w:p w14:paraId="2240D753" w14:textId="77777777" w:rsidR="008861EB" w:rsidRDefault="008861EB" w:rsidP="00193B8C">
      <w:pPr>
        <w:pStyle w:val="Default"/>
        <w:shd w:val="clear" w:color="auto" w:fill="FFFFFF" w:themeFill="background1"/>
        <w:spacing w:line="276" w:lineRule="auto"/>
        <w:jc w:val="both"/>
        <w:rPr>
          <w:rFonts w:ascii="Century Gothic" w:hAnsi="Century Gothic"/>
        </w:rPr>
      </w:pPr>
    </w:p>
    <w:p w14:paraId="2C914CA4" w14:textId="77777777" w:rsidR="005A76A6" w:rsidRDefault="00CF30D7" w:rsidP="00193B8C">
      <w:pPr>
        <w:pStyle w:val="Default"/>
        <w:shd w:val="clear" w:color="auto" w:fill="FFFFFF" w:themeFill="background1"/>
        <w:spacing w:line="276" w:lineRule="auto"/>
        <w:jc w:val="both"/>
        <w:rPr>
          <w:rFonts w:ascii="Century Gothic" w:hAnsi="Century Gothic"/>
        </w:rPr>
      </w:pPr>
      <w:r>
        <w:rPr>
          <w:rFonts w:ascii="Century Gothic" w:hAnsi="Century Gothic"/>
        </w:rPr>
        <w:t xml:space="preserve">Watchorn Christian School strives to </w:t>
      </w:r>
      <w:r w:rsidR="00C5409F">
        <w:rPr>
          <w:rFonts w:ascii="Century Gothic" w:hAnsi="Century Gothic"/>
        </w:rPr>
        <w:t xml:space="preserve">ensure that our recruitment and employment procedures are fair for all, creating an ethos of respect and </w:t>
      </w:r>
      <w:r w:rsidR="00DD0407">
        <w:rPr>
          <w:rFonts w:ascii="Century Gothic" w:hAnsi="Century Gothic"/>
        </w:rPr>
        <w:t xml:space="preserve">kindness. </w:t>
      </w:r>
      <w:r w:rsidR="00602065">
        <w:rPr>
          <w:rFonts w:ascii="Century Gothic" w:hAnsi="Century Gothic"/>
        </w:rPr>
        <w:t xml:space="preserve">We aim to </w:t>
      </w:r>
      <w:r w:rsidR="00EA2860">
        <w:rPr>
          <w:rFonts w:ascii="Century Gothic" w:hAnsi="Century Gothic"/>
        </w:rPr>
        <w:t>s</w:t>
      </w:r>
      <w:r w:rsidR="005A76A6">
        <w:rPr>
          <w:rFonts w:ascii="Century Gothic" w:hAnsi="Century Gothic"/>
        </w:rPr>
        <w:t>upport our staff to be able</w:t>
      </w:r>
      <w:r w:rsidR="00EA2860">
        <w:rPr>
          <w:rFonts w:ascii="Century Gothic" w:hAnsi="Century Gothic"/>
        </w:rPr>
        <w:t xml:space="preserve"> work to the best of their ability in a</w:t>
      </w:r>
      <w:r w:rsidR="005A76A6">
        <w:rPr>
          <w:rFonts w:ascii="Century Gothic" w:hAnsi="Century Gothic"/>
        </w:rPr>
        <w:t xml:space="preserve"> caring environment, whilst upholding the religious character of our school.  </w:t>
      </w:r>
    </w:p>
    <w:p w14:paraId="5D35FFFA"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 xml:space="preserve">This policy is applicable to all employees of </w:t>
      </w:r>
      <w:r w:rsidR="008861EB">
        <w:rPr>
          <w:rFonts w:ascii="Century Gothic" w:hAnsi="Century Gothic"/>
        </w:rPr>
        <w:t xml:space="preserve">Watchorn Christian School including </w:t>
      </w:r>
      <w:r w:rsidRPr="00193B8C">
        <w:rPr>
          <w:rFonts w:ascii="Century Gothic" w:hAnsi="Century Gothic"/>
        </w:rPr>
        <w:t>teaching and support staff. It also applies to job applicants and volunteers.</w:t>
      </w:r>
    </w:p>
    <w:p w14:paraId="7BA9EFD6" w14:textId="77777777" w:rsidR="008861EB" w:rsidRDefault="008861EB" w:rsidP="00193B8C">
      <w:pPr>
        <w:pStyle w:val="Default"/>
        <w:shd w:val="clear" w:color="auto" w:fill="FFFFFF" w:themeFill="background1"/>
        <w:spacing w:line="276" w:lineRule="auto"/>
        <w:jc w:val="both"/>
        <w:rPr>
          <w:rFonts w:ascii="Century Gothic" w:hAnsi="Century Gothic"/>
        </w:rPr>
      </w:pPr>
    </w:p>
    <w:p w14:paraId="4162D2AA" w14:textId="77777777" w:rsidR="00193B8C" w:rsidRPr="008861EB" w:rsidRDefault="008861EB" w:rsidP="00193B8C">
      <w:pPr>
        <w:pStyle w:val="Default"/>
        <w:shd w:val="clear" w:color="auto" w:fill="FFFFFF" w:themeFill="background1"/>
        <w:spacing w:line="276" w:lineRule="auto"/>
        <w:jc w:val="both"/>
        <w:rPr>
          <w:rFonts w:ascii="Century Gothic" w:hAnsi="Century Gothic"/>
          <w:b/>
          <w:u w:val="single"/>
        </w:rPr>
      </w:pPr>
      <w:r w:rsidRPr="008861EB">
        <w:rPr>
          <w:rFonts w:ascii="Century Gothic" w:hAnsi="Century Gothic"/>
          <w:b/>
          <w:u w:val="single"/>
        </w:rPr>
        <w:t>Aims</w:t>
      </w:r>
    </w:p>
    <w:p w14:paraId="07388938" w14:textId="77777777" w:rsidR="00C722FB" w:rsidRDefault="002C2669" w:rsidP="002C2669">
      <w:pPr>
        <w:pStyle w:val="Default"/>
        <w:shd w:val="clear" w:color="auto" w:fill="FFFFFF" w:themeFill="background1"/>
        <w:spacing w:line="276" w:lineRule="auto"/>
        <w:jc w:val="both"/>
        <w:rPr>
          <w:rFonts w:ascii="Century Gothic" w:hAnsi="Century Gothic"/>
        </w:rPr>
      </w:pPr>
      <w:r w:rsidRPr="002C2669">
        <w:rPr>
          <w:rFonts w:ascii="Century Gothic" w:hAnsi="Century Gothic"/>
        </w:rPr>
        <w:t>This Equality Policy is intended to respond to the spirit as well as</w:t>
      </w:r>
      <w:r>
        <w:rPr>
          <w:rFonts w:ascii="Century Gothic" w:hAnsi="Century Gothic"/>
        </w:rPr>
        <w:t xml:space="preserve"> the letter of the Equality Act </w:t>
      </w:r>
      <w:r w:rsidRPr="002C2669">
        <w:rPr>
          <w:rFonts w:ascii="Century Gothic" w:hAnsi="Century Gothic"/>
        </w:rPr>
        <w:t>(2010). The policy recognises that the school has a duty to</w:t>
      </w:r>
      <w:r>
        <w:rPr>
          <w:rFonts w:ascii="Century Gothic" w:hAnsi="Century Gothic"/>
        </w:rPr>
        <w:t xml:space="preserve"> remove discrimination, advance </w:t>
      </w:r>
      <w:r w:rsidRPr="002C2669">
        <w:rPr>
          <w:rFonts w:ascii="Century Gothic" w:hAnsi="Century Gothic"/>
        </w:rPr>
        <w:t xml:space="preserve">equality of opportunity and foster good relations, by integrating </w:t>
      </w:r>
      <w:r>
        <w:rPr>
          <w:rFonts w:ascii="Century Gothic" w:hAnsi="Century Gothic"/>
        </w:rPr>
        <w:t xml:space="preserve">equality into the school’s core </w:t>
      </w:r>
      <w:r w:rsidRPr="002C2669">
        <w:rPr>
          <w:rFonts w:ascii="Century Gothic" w:hAnsi="Century Gothic"/>
        </w:rPr>
        <w:t xml:space="preserve">priorities and functions. </w:t>
      </w:r>
      <w:r w:rsidRPr="002C2669">
        <w:rPr>
          <w:rFonts w:ascii="Century Gothic" w:hAnsi="Century Gothic"/>
        </w:rPr>
        <w:cr/>
      </w:r>
    </w:p>
    <w:p w14:paraId="1EF4EB6F" w14:textId="77777777" w:rsidR="00193B8C" w:rsidRPr="00C722FB" w:rsidRDefault="00C722FB" w:rsidP="00193B8C">
      <w:pPr>
        <w:pStyle w:val="Default"/>
        <w:shd w:val="clear" w:color="auto" w:fill="FFFFFF" w:themeFill="background1"/>
        <w:spacing w:line="276" w:lineRule="auto"/>
        <w:jc w:val="both"/>
        <w:rPr>
          <w:rFonts w:ascii="Century Gothic" w:hAnsi="Century Gothic"/>
          <w:b/>
          <w:u w:val="single"/>
        </w:rPr>
      </w:pPr>
      <w:r w:rsidRPr="00C722FB">
        <w:rPr>
          <w:rFonts w:ascii="Century Gothic" w:hAnsi="Century Gothic"/>
          <w:b/>
          <w:u w:val="single"/>
        </w:rPr>
        <w:t>Introduction</w:t>
      </w:r>
    </w:p>
    <w:p w14:paraId="34F8BCBE"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The school is firmly committed to promoting and complying with equality of</w:t>
      </w:r>
    </w:p>
    <w:p w14:paraId="456DA070"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opportunity in all aspects of employment includ</w:t>
      </w:r>
      <w:r w:rsidR="00C722FB">
        <w:rPr>
          <w:rFonts w:ascii="Century Gothic" w:hAnsi="Century Gothic"/>
        </w:rPr>
        <w:t xml:space="preserve">ing recruitment, pay, terms and </w:t>
      </w:r>
      <w:r w:rsidRPr="00193B8C">
        <w:rPr>
          <w:rFonts w:ascii="Century Gothic" w:hAnsi="Century Gothic"/>
        </w:rPr>
        <w:t>conditions of service, development and training. The sch</w:t>
      </w:r>
      <w:r w:rsidR="00C722FB">
        <w:rPr>
          <w:rFonts w:ascii="Century Gothic" w:hAnsi="Century Gothic"/>
        </w:rPr>
        <w:t xml:space="preserve">ool will take positive steps to </w:t>
      </w:r>
      <w:r w:rsidRPr="00193B8C">
        <w:rPr>
          <w:rFonts w:ascii="Century Gothic" w:hAnsi="Century Gothic"/>
        </w:rPr>
        <w:t>create an employment culture through its governin</w:t>
      </w:r>
      <w:r w:rsidR="00C722FB">
        <w:rPr>
          <w:rFonts w:ascii="Century Gothic" w:hAnsi="Century Gothic"/>
        </w:rPr>
        <w:t xml:space="preserve">g body, senior leadership team, </w:t>
      </w:r>
      <w:r w:rsidRPr="00193B8C">
        <w:rPr>
          <w:rFonts w:ascii="Century Gothic" w:hAnsi="Century Gothic"/>
        </w:rPr>
        <w:t xml:space="preserve">employees and volunteers, in which people feel </w:t>
      </w:r>
      <w:r w:rsidR="00C722FB">
        <w:rPr>
          <w:rFonts w:ascii="Century Gothic" w:hAnsi="Century Gothic"/>
        </w:rPr>
        <w:t>confident of being treated with f</w:t>
      </w:r>
      <w:r w:rsidRPr="00193B8C">
        <w:rPr>
          <w:rFonts w:ascii="Century Gothic" w:hAnsi="Century Gothic"/>
        </w:rPr>
        <w:t>airness, dignity and tolerance irrespective of the cha</w:t>
      </w:r>
      <w:r w:rsidR="00C722FB">
        <w:rPr>
          <w:rFonts w:ascii="Century Gothic" w:hAnsi="Century Gothic"/>
        </w:rPr>
        <w:t xml:space="preserve">racteristics that they share or </w:t>
      </w:r>
      <w:r w:rsidRPr="00193B8C">
        <w:rPr>
          <w:rFonts w:ascii="Century Gothic" w:hAnsi="Century Gothic"/>
        </w:rPr>
        <w:t>their individual differences.</w:t>
      </w:r>
    </w:p>
    <w:p w14:paraId="19B0B33E" w14:textId="77777777" w:rsid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This policy complements other equality policies that are available within the school.</w:t>
      </w:r>
    </w:p>
    <w:p w14:paraId="2AD92119" w14:textId="77777777" w:rsidR="00C722FB" w:rsidRPr="00193B8C" w:rsidRDefault="00C722FB" w:rsidP="00193B8C">
      <w:pPr>
        <w:pStyle w:val="Default"/>
        <w:shd w:val="clear" w:color="auto" w:fill="FFFFFF" w:themeFill="background1"/>
        <w:spacing w:line="276" w:lineRule="auto"/>
        <w:jc w:val="both"/>
        <w:rPr>
          <w:rFonts w:ascii="Century Gothic" w:hAnsi="Century Gothic"/>
        </w:rPr>
      </w:pPr>
    </w:p>
    <w:p w14:paraId="66D7922C" w14:textId="77777777" w:rsidR="00193B8C" w:rsidRDefault="00193B8C" w:rsidP="00193B8C">
      <w:pPr>
        <w:pStyle w:val="Default"/>
        <w:shd w:val="clear" w:color="auto" w:fill="FFFFFF" w:themeFill="background1"/>
        <w:spacing w:line="276" w:lineRule="auto"/>
        <w:jc w:val="both"/>
        <w:rPr>
          <w:rFonts w:ascii="Century Gothic" w:hAnsi="Century Gothic"/>
          <w:b/>
          <w:u w:val="single"/>
        </w:rPr>
      </w:pPr>
      <w:r w:rsidRPr="00C722FB">
        <w:rPr>
          <w:rFonts w:ascii="Century Gothic" w:hAnsi="Century Gothic"/>
          <w:b/>
          <w:u w:val="single"/>
        </w:rPr>
        <w:t>D</w:t>
      </w:r>
      <w:r w:rsidR="00C722FB" w:rsidRPr="00C722FB">
        <w:rPr>
          <w:rFonts w:ascii="Century Gothic" w:hAnsi="Century Gothic"/>
          <w:b/>
          <w:u w:val="single"/>
        </w:rPr>
        <w:t>efinitions</w:t>
      </w:r>
    </w:p>
    <w:p w14:paraId="770F96DF" w14:textId="77777777" w:rsidR="00CF30D7" w:rsidRPr="00C722FB" w:rsidRDefault="00CF30D7" w:rsidP="00193B8C">
      <w:pPr>
        <w:pStyle w:val="Default"/>
        <w:shd w:val="clear" w:color="auto" w:fill="FFFFFF" w:themeFill="background1"/>
        <w:spacing w:line="276" w:lineRule="auto"/>
        <w:jc w:val="both"/>
        <w:rPr>
          <w:rFonts w:ascii="Century Gothic" w:hAnsi="Century Gothic"/>
          <w:b/>
          <w:u w:val="single"/>
        </w:rPr>
      </w:pPr>
    </w:p>
    <w:p w14:paraId="2C1BD0A4" w14:textId="77777777" w:rsidR="009C6B9D" w:rsidRPr="009C6B9D" w:rsidRDefault="00B26984" w:rsidP="009C6B9D">
      <w:pPr>
        <w:pStyle w:val="Default"/>
        <w:shd w:val="clear" w:color="auto" w:fill="FFFFFF" w:themeFill="background1"/>
        <w:spacing w:line="276" w:lineRule="auto"/>
        <w:jc w:val="both"/>
        <w:rPr>
          <w:rFonts w:ascii="Century Gothic" w:hAnsi="Century Gothic"/>
          <w:b/>
        </w:rPr>
      </w:pPr>
      <w:r>
        <w:rPr>
          <w:rFonts w:ascii="Century Gothic" w:hAnsi="Century Gothic"/>
          <w:b/>
        </w:rPr>
        <w:t>Equality and Diversity</w:t>
      </w:r>
    </w:p>
    <w:p w14:paraId="421FDF25" w14:textId="77777777" w:rsidR="009C6B9D" w:rsidRPr="00B26984" w:rsidRDefault="009C6B9D" w:rsidP="009C6B9D">
      <w:pPr>
        <w:pStyle w:val="Default"/>
        <w:shd w:val="clear" w:color="auto" w:fill="FFFFFF" w:themeFill="background1"/>
        <w:spacing w:line="276" w:lineRule="auto"/>
        <w:jc w:val="both"/>
        <w:rPr>
          <w:rFonts w:ascii="Century Gothic" w:hAnsi="Century Gothic"/>
        </w:rPr>
      </w:pPr>
      <w:r w:rsidRPr="00B26984">
        <w:rPr>
          <w:rFonts w:ascii="Century Gothic" w:hAnsi="Century Gothic"/>
        </w:rPr>
        <w:t xml:space="preserve">Equality refers to outcomes, making sure that all social groups benefit equally from our activities. Diversity recognises that we can only achieve equality by </w:t>
      </w:r>
      <w:proofErr w:type="gramStart"/>
      <w:r w:rsidRPr="00B26984">
        <w:rPr>
          <w:rFonts w:ascii="Century Gothic" w:hAnsi="Century Gothic"/>
        </w:rPr>
        <w:t>taking into account</w:t>
      </w:r>
      <w:proofErr w:type="gramEnd"/>
      <w:r w:rsidRPr="00B26984">
        <w:rPr>
          <w:rFonts w:ascii="Century Gothic" w:hAnsi="Century Gothic"/>
        </w:rPr>
        <w:t xml:space="preserve"> the different needs of the population. Equality is impossible to achieve without recognising diversity.</w:t>
      </w:r>
    </w:p>
    <w:p w14:paraId="5BC077CA" w14:textId="77777777" w:rsidR="00193B8C" w:rsidRPr="009C6B9D" w:rsidRDefault="00193B8C" w:rsidP="009C6B9D">
      <w:pPr>
        <w:pStyle w:val="Default"/>
        <w:shd w:val="clear" w:color="auto" w:fill="FFFFFF" w:themeFill="background1"/>
        <w:spacing w:line="276" w:lineRule="auto"/>
        <w:jc w:val="both"/>
        <w:rPr>
          <w:rFonts w:ascii="Century Gothic" w:hAnsi="Century Gothic"/>
          <w:b/>
        </w:rPr>
      </w:pPr>
      <w:r w:rsidRPr="00193B8C">
        <w:rPr>
          <w:rFonts w:ascii="Century Gothic" w:hAnsi="Century Gothic"/>
        </w:rPr>
        <w:t>The school will promote and celebrate diversity. The school recognises that that it</w:t>
      </w:r>
      <w:r w:rsidR="003103BA">
        <w:rPr>
          <w:rFonts w:ascii="Century Gothic" w:hAnsi="Century Gothic"/>
        </w:rPr>
        <w:t xml:space="preserve"> </w:t>
      </w:r>
      <w:r w:rsidRPr="00193B8C">
        <w:rPr>
          <w:rFonts w:ascii="Century Gothic" w:hAnsi="Century Gothic"/>
        </w:rPr>
        <w:t xml:space="preserve">can only deliver high quality services through its employees, and that it </w:t>
      </w:r>
      <w:r w:rsidRPr="00193B8C">
        <w:rPr>
          <w:rFonts w:ascii="Century Gothic" w:hAnsi="Century Gothic"/>
        </w:rPr>
        <w:lastRenderedPageBreak/>
        <w:t>values and</w:t>
      </w:r>
      <w:r w:rsidR="003103BA">
        <w:rPr>
          <w:rFonts w:ascii="Century Gothic" w:hAnsi="Century Gothic"/>
        </w:rPr>
        <w:t xml:space="preserve"> </w:t>
      </w:r>
      <w:r w:rsidRPr="00193B8C">
        <w:rPr>
          <w:rFonts w:ascii="Century Gothic" w:hAnsi="Century Gothic"/>
        </w:rPr>
        <w:t>welcomes the perspectives and contributions that a diverse workforce brings to their</w:t>
      </w:r>
      <w:r w:rsidR="003103BA">
        <w:rPr>
          <w:rFonts w:ascii="Century Gothic" w:hAnsi="Century Gothic"/>
        </w:rPr>
        <w:t xml:space="preserve"> </w:t>
      </w:r>
      <w:proofErr w:type="gramStart"/>
      <w:r w:rsidRPr="00193B8C">
        <w:rPr>
          <w:rFonts w:ascii="Century Gothic" w:hAnsi="Century Gothic"/>
        </w:rPr>
        <w:t>roles, and</w:t>
      </w:r>
      <w:proofErr w:type="gramEnd"/>
      <w:r w:rsidRPr="00193B8C">
        <w:rPr>
          <w:rFonts w:ascii="Century Gothic" w:hAnsi="Century Gothic"/>
        </w:rPr>
        <w:t xml:space="preserve"> will endeavour to secure a workforce that is representative of the wider</w:t>
      </w:r>
      <w:r w:rsidR="003103BA">
        <w:rPr>
          <w:rFonts w:ascii="Century Gothic" w:hAnsi="Century Gothic"/>
        </w:rPr>
        <w:t xml:space="preserve"> </w:t>
      </w:r>
      <w:r w:rsidRPr="00193B8C">
        <w:rPr>
          <w:rFonts w:ascii="Century Gothic" w:hAnsi="Century Gothic"/>
        </w:rPr>
        <w:t>community.</w:t>
      </w:r>
    </w:p>
    <w:p w14:paraId="01C06910" w14:textId="77777777" w:rsidR="00BF294E" w:rsidRDefault="00BF294E" w:rsidP="00193B8C">
      <w:pPr>
        <w:pStyle w:val="Default"/>
        <w:shd w:val="clear" w:color="auto" w:fill="FFFFFF" w:themeFill="background1"/>
        <w:spacing w:line="276" w:lineRule="auto"/>
        <w:jc w:val="both"/>
        <w:rPr>
          <w:rFonts w:ascii="Century Gothic" w:hAnsi="Century Gothic"/>
        </w:rPr>
      </w:pPr>
    </w:p>
    <w:p w14:paraId="4D8B34C6" w14:textId="77777777" w:rsidR="00BF294E" w:rsidRPr="008B0DAE" w:rsidRDefault="008B0DAE" w:rsidP="00BF294E">
      <w:pPr>
        <w:pStyle w:val="Default"/>
        <w:shd w:val="clear" w:color="auto" w:fill="FFFFFF" w:themeFill="background1"/>
        <w:spacing w:line="276" w:lineRule="auto"/>
        <w:jc w:val="both"/>
        <w:rPr>
          <w:rFonts w:ascii="Century Gothic" w:hAnsi="Century Gothic"/>
          <w:b/>
          <w:u w:val="single"/>
        </w:rPr>
      </w:pPr>
      <w:r w:rsidRPr="008B0DAE">
        <w:rPr>
          <w:rFonts w:ascii="Century Gothic" w:hAnsi="Century Gothic"/>
          <w:b/>
          <w:u w:val="single"/>
        </w:rPr>
        <w:t>Discrimination</w:t>
      </w:r>
    </w:p>
    <w:p w14:paraId="70745EFB" w14:textId="77777777" w:rsidR="00637B99" w:rsidRDefault="00BF294E" w:rsidP="00637B99">
      <w:pPr>
        <w:pStyle w:val="Default"/>
        <w:shd w:val="clear" w:color="auto" w:fill="FFFFFF" w:themeFill="background1"/>
        <w:spacing w:line="276" w:lineRule="auto"/>
        <w:jc w:val="both"/>
        <w:rPr>
          <w:rFonts w:ascii="Century Gothic" w:hAnsi="Century Gothic"/>
        </w:rPr>
      </w:pPr>
      <w:r w:rsidRPr="00BF294E">
        <w:rPr>
          <w:rFonts w:ascii="Century Gothic" w:hAnsi="Century Gothic"/>
        </w:rPr>
        <w:t>Discrimination is a type of negative treatment that affects a wh</w:t>
      </w:r>
      <w:r w:rsidR="00E71451">
        <w:rPr>
          <w:rFonts w:ascii="Century Gothic" w:hAnsi="Century Gothic"/>
        </w:rPr>
        <w:t xml:space="preserve">ole group of people who share a </w:t>
      </w:r>
      <w:r w:rsidRPr="00BF294E">
        <w:rPr>
          <w:rFonts w:ascii="Century Gothic" w:hAnsi="Century Gothic"/>
        </w:rPr>
        <w:t xml:space="preserve">Protected Characteristic, or an individual because they belong </w:t>
      </w:r>
      <w:r w:rsidR="00E71451">
        <w:rPr>
          <w:rFonts w:ascii="Century Gothic" w:hAnsi="Century Gothic"/>
        </w:rPr>
        <w:t xml:space="preserve">to a group. In the Equality Act </w:t>
      </w:r>
      <w:r w:rsidRPr="00BF294E">
        <w:rPr>
          <w:rFonts w:ascii="Century Gothic" w:hAnsi="Century Gothic"/>
        </w:rPr>
        <w:t>this is called a Protected Characteristic</w:t>
      </w:r>
      <w:r w:rsidR="00637B99">
        <w:rPr>
          <w:rFonts w:ascii="Century Gothic" w:hAnsi="Century Gothic"/>
        </w:rPr>
        <w:t xml:space="preserve"> and they are as follows:</w:t>
      </w:r>
    </w:p>
    <w:p w14:paraId="3B6CA5DD"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Gender</w:t>
      </w:r>
    </w:p>
    <w:p w14:paraId="5223F1AA"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Marital status and civil partnership</w:t>
      </w:r>
    </w:p>
    <w:p w14:paraId="47FAF38E"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Pregnancy/Maternity</w:t>
      </w:r>
    </w:p>
    <w:p w14:paraId="015E5E8A"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Transgender</w:t>
      </w:r>
    </w:p>
    <w:p w14:paraId="1C5D8058"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Disability</w:t>
      </w:r>
    </w:p>
    <w:p w14:paraId="4A1169E4"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Ethnicity</w:t>
      </w:r>
    </w:p>
    <w:p w14:paraId="19181E78"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Age</w:t>
      </w:r>
    </w:p>
    <w:p w14:paraId="4D559A17" w14:textId="77777777" w:rsidR="00637B99" w:rsidRP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Religion and Belief</w:t>
      </w:r>
    </w:p>
    <w:p w14:paraId="68053C8B" w14:textId="77777777" w:rsidR="00637B99" w:rsidRDefault="00637B99" w:rsidP="00637B99">
      <w:pPr>
        <w:pStyle w:val="Default"/>
        <w:shd w:val="clear" w:color="auto" w:fill="FFFFFF" w:themeFill="background1"/>
        <w:spacing w:line="276" w:lineRule="auto"/>
        <w:jc w:val="both"/>
        <w:rPr>
          <w:rFonts w:ascii="Century Gothic" w:hAnsi="Century Gothic"/>
        </w:rPr>
      </w:pPr>
      <w:r w:rsidRPr="00637B99">
        <w:rPr>
          <w:rFonts w:ascii="Century Gothic" w:hAnsi="Century Gothic"/>
        </w:rPr>
        <w:t>• Sexual Orientation</w:t>
      </w:r>
    </w:p>
    <w:p w14:paraId="2BF098AF" w14:textId="77777777" w:rsidR="00637B99" w:rsidRDefault="00637B99" w:rsidP="00637B99">
      <w:pPr>
        <w:pStyle w:val="Default"/>
        <w:shd w:val="clear" w:color="auto" w:fill="FFFFFF" w:themeFill="background1"/>
        <w:spacing w:line="276" w:lineRule="auto"/>
        <w:jc w:val="both"/>
        <w:rPr>
          <w:rFonts w:ascii="Century Gothic" w:hAnsi="Century Gothic"/>
        </w:rPr>
      </w:pPr>
    </w:p>
    <w:p w14:paraId="481E3289"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xml:space="preserve"> Discrimination is shaped by soci</w:t>
      </w:r>
      <w:r w:rsidR="00E71451">
        <w:rPr>
          <w:rFonts w:ascii="Century Gothic" w:hAnsi="Century Gothic"/>
        </w:rPr>
        <w:t xml:space="preserve">al assumptions that </w:t>
      </w:r>
      <w:r w:rsidRPr="00BF294E">
        <w:rPr>
          <w:rFonts w:ascii="Century Gothic" w:hAnsi="Century Gothic"/>
        </w:rPr>
        <w:t>feed into:</w:t>
      </w:r>
    </w:p>
    <w:p w14:paraId="49859E1E"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The way people behave towards each other</w:t>
      </w:r>
    </w:p>
    <w:p w14:paraId="260FB167"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The way in which institutions operate</w:t>
      </w:r>
    </w:p>
    <w:p w14:paraId="4315815A"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Discrimination gives rise to long term patterns of inequality in terms of:</w:t>
      </w:r>
    </w:p>
    <w:p w14:paraId="2B1037BB"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Educational attainment</w:t>
      </w:r>
    </w:p>
    <w:p w14:paraId="2836D933"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Employment opportunities</w:t>
      </w:r>
    </w:p>
    <w:p w14:paraId="5B375251"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Distribution of wealth and resources</w:t>
      </w:r>
    </w:p>
    <w:p w14:paraId="745DD0A1"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Health</w:t>
      </w:r>
    </w:p>
    <w:p w14:paraId="4E199D35" w14:textId="77777777" w:rsidR="00BF294E" w:rsidRDefault="00BF294E" w:rsidP="00BF294E">
      <w:pPr>
        <w:pStyle w:val="Default"/>
        <w:shd w:val="clear" w:color="auto" w:fill="FFFFFF" w:themeFill="background1"/>
        <w:spacing w:line="276" w:lineRule="auto"/>
        <w:jc w:val="both"/>
        <w:rPr>
          <w:rFonts w:ascii="Century Gothic" w:hAnsi="Century Gothic"/>
        </w:rPr>
      </w:pPr>
      <w:r w:rsidRPr="00BF294E">
        <w:rPr>
          <w:rFonts w:ascii="Century Gothic" w:hAnsi="Century Gothic"/>
        </w:rPr>
        <w:t>• Involvement in the criminal justice system</w:t>
      </w:r>
    </w:p>
    <w:p w14:paraId="47B0E9AC" w14:textId="77777777" w:rsidR="0022283C" w:rsidRPr="00BF294E" w:rsidRDefault="0022283C" w:rsidP="00BF294E">
      <w:pPr>
        <w:pStyle w:val="Default"/>
        <w:shd w:val="clear" w:color="auto" w:fill="FFFFFF" w:themeFill="background1"/>
        <w:spacing w:line="276" w:lineRule="auto"/>
        <w:jc w:val="both"/>
        <w:rPr>
          <w:rFonts w:ascii="Century Gothic" w:hAnsi="Century Gothic"/>
        </w:rPr>
      </w:pPr>
    </w:p>
    <w:p w14:paraId="69014924" w14:textId="77777777" w:rsidR="00BF294E" w:rsidRPr="00BF294E" w:rsidRDefault="00BF294E" w:rsidP="00BF294E">
      <w:pPr>
        <w:pStyle w:val="Default"/>
        <w:shd w:val="clear" w:color="auto" w:fill="FFFFFF" w:themeFill="background1"/>
        <w:spacing w:line="276" w:lineRule="auto"/>
        <w:jc w:val="both"/>
        <w:rPr>
          <w:rFonts w:ascii="Century Gothic" w:hAnsi="Century Gothic"/>
        </w:rPr>
      </w:pPr>
      <w:r w:rsidRPr="00E71451">
        <w:rPr>
          <w:rFonts w:ascii="Century Gothic" w:hAnsi="Century Gothic"/>
          <w:b/>
        </w:rPr>
        <w:t>Direct discrimination</w:t>
      </w:r>
      <w:r w:rsidRPr="00BF294E">
        <w:rPr>
          <w:rFonts w:ascii="Century Gothic" w:hAnsi="Century Gothic"/>
        </w:rPr>
        <w:t xml:space="preserve"> is when a person is treated less favourab</w:t>
      </w:r>
      <w:r w:rsidR="00E71451">
        <w:rPr>
          <w:rFonts w:ascii="Century Gothic" w:hAnsi="Century Gothic"/>
        </w:rPr>
        <w:t xml:space="preserve">le than others because of their </w:t>
      </w:r>
      <w:r w:rsidRPr="00BF294E">
        <w:rPr>
          <w:rFonts w:ascii="Century Gothic" w:hAnsi="Century Gothic"/>
        </w:rPr>
        <w:t>(real or perceived) ethnicity, disability, age, sexuality, religion/belief or gender.</w:t>
      </w:r>
    </w:p>
    <w:p w14:paraId="715FEC3A" w14:textId="77777777" w:rsidR="00E71451" w:rsidRDefault="00BF294E" w:rsidP="00193B8C">
      <w:pPr>
        <w:pStyle w:val="Default"/>
        <w:shd w:val="clear" w:color="auto" w:fill="FFFFFF" w:themeFill="background1"/>
        <w:spacing w:line="276" w:lineRule="auto"/>
        <w:jc w:val="both"/>
        <w:rPr>
          <w:rFonts w:ascii="Century Gothic" w:hAnsi="Century Gothic"/>
        </w:rPr>
      </w:pPr>
      <w:r w:rsidRPr="00E71451">
        <w:rPr>
          <w:rFonts w:ascii="Century Gothic" w:hAnsi="Century Gothic"/>
          <w:b/>
        </w:rPr>
        <w:t>Indirect discrimination</w:t>
      </w:r>
      <w:r w:rsidRPr="00BF294E">
        <w:rPr>
          <w:rFonts w:ascii="Century Gothic" w:hAnsi="Century Gothic"/>
        </w:rPr>
        <w:t xml:space="preserve"> is when there are rules or procedures that have the effect of</w:t>
      </w:r>
      <w:r w:rsidR="00383458">
        <w:rPr>
          <w:rFonts w:ascii="Century Gothic" w:hAnsi="Century Gothic"/>
        </w:rPr>
        <w:t xml:space="preserve"> </w:t>
      </w:r>
      <w:r w:rsidRPr="00BF294E">
        <w:rPr>
          <w:rFonts w:ascii="Century Gothic" w:hAnsi="Century Gothic"/>
        </w:rPr>
        <w:t xml:space="preserve">discriminating against certain groups of people. </w:t>
      </w:r>
      <w:r w:rsidRPr="00BF294E">
        <w:rPr>
          <w:rFonts w:ascii="Century Gothic" w:hAnsi="Century Gothic"/>
        </w:rPr>
        <w:cr/>
      </w:r>
    </w:p>
    <w:p w14:paraId="07F65A78"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The school is committed to developing employment policies, procedures and</w:t>
      </w:r>
    </w:p>
    <w:p w14:paraId="10F96891" w14:textId="77777777" w:rsid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practices that do not discriminate unfairly or unlawfully against anyone and that</w:t>
      </w:r>
      <w:r w:rsidR="00A45C91">
        <w:rPr>
          <w:rFonts w:ascii="Century Gothic" w:hAnsi="Century Gothic"/>
        </w:rPr>
        <w:t xml:space="preserve"> </w:t>
      </w:r>
      <w:r w:rsidRPr="00193B8C">
        <w:rPr>
          <w:rFonts w:ascii="Century Gothic" w:hAnsi="Century Gothic"/>
        </w:rPr>
        <w:t>promote equality of opportunity for all.</w:t>
      </w:r>
    </w:p>
    <w:p w14:paraId="4B2D3447" w14:textId="77777777" w:rsidR="00E71451" w:rsidRPr="00193B8C" w:rsidRDefault="00E71451" w:rsidP="00193B8C">
      <w:pPr>
        <w:pStyle w:val="Default"/>
        <w:shd w:val="clear" w:color="auto" w:fill="FFFFFF" w:themeFill="background1"/>
        <w:spacing w:line="276" w:lineRule="auto"/>
        <w:jc w:val="both"/>
        <w:rPr>
          <w:rFonts w:ascii="Century Gothic" w:hAnsi="Century Gothic"/>
        </w:rPr>
      </w:pPr>
    </w:p>
    <w:p w14:paraId="203B6B13" w14:textId="77777777" w:rsidR="00193B8C" w:rsidRPr="00A45C91" w:rsidRDefault="00193B8C" w:rsidP="00193B8C">
      <w:pPr>
        <w:pStyle w:val="Default"/>
        <w:shd w:val="clear" w:color="auto" w:fill="FFFFFF" w:themeFill="background1"/>
        <w:spacing w:line="276" w:lineRule="auto"/>
        <w:jc w:val="both"/>
        <w:rPr>
          <w:rFonts w:ascii="Century Gothic" w:hAnsi="Century Gothic"/>
          <w:b/>
        </w:rPr>
      </w:pPr>
      <w:r w:rsidRPr="00A45C91">
        <w:rPr>
          <w:rFonts w:ascii="Century Gothic" w:hAnsi="Century Gothic"/>
          <w:b/>
        </w:rPr>
        <w:t>Harassment and victimisation</w:t>
      </w:r>
    </w:p>
    <w:p w14:paraId="2287853B"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lastRenderedPageBreak/>
        <w:t>Harassment, as defined by the Equality Act 2010, is unwanted conduct or behaviour</w:t>
      </w:r>
      <w:r w:rsidR="00A45C91">
        <w:rPr>
          <w:rFonts w:ascii="Century Gothic" w:hAnsi="Century Gothic"/>
        </w:rPr>
        <w:t xml:space="preserve"> </w:t>
      </w:r>
      <w:r w:rsidRPr="00193B8C">
        <w:rPr>
          <w:rFonts w:ascii="Century Gothic" w:hAnsi="Century Gothic"/>
        </w:rPr>
        <w:t>related to a protected characteristic which has the purpose or effect of violating an individual’s dignity or creating an intimidating, hostile, degrading, humiliating or</w:t>
      </w:r>
      <w:r w:rsidR="00A35FBE">
        <w:rPr>
          <w:rFonts w:ascii="Century Gothic" w:hAnsi="Century Gothic"/>
        </w:rPr>
        <w:t xml:space="preserve"> </w:t>
      </w:r>
      <w:r w:rsidRPr="00193B8C">
        <w:rPr>
          <w:rFonts w:ascii="Century Gothic" w:hAnsi="Century Gothic"/>
        </w:rPr>
        <w:t>offensive environment for that individual.</w:t>
      </w:r>
    </w:p>
    <w:p w14:paraId="440EED4B"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Victimisation, as defined by the Equality Act 2010, is where an employee suffers less</w:t>
      </w:r>
      <w:r w:rsidR="00A35FBE">
        <w:rPr>
          <w:rFonts w:ascii="Century Gothic" w:hAnsi="Century Gothic"/>
        </w:rPr>
        <w:t xml:space="preserve"> </w:t>
      </w:r>
      <w:r w:rsidRPr="00193B8C">
        <w:rPr>
          <w:rFonts w:ascii="Century Gothic" w:hAnsi="Century Gothic"/>
        </w:rPr>
        <w:t>favourable treatment because they have brought proceedings or given evidence or</w:t>
      </w:r>
      <w:r w:rsidR="00A35FBE">
        <w:rPr>
          <w:rFonts w:ascii="Century Gothic" w:hAnsi="Century Gothic"/>
        </w:rPr>
        <w:t xml:space="preserve"> </w:t>
      </w:r>
      <w:r w:rsidRPr="00193B8C">
        <w:rPr>
          <w:rFonts w:ascii="Century Gothic" w:hAnsi="Century Gothic"/>
        </w:rPr>
        <w:t xml:space="preserve">information relating to such </w:t>
      </w:r>
      <w:proofErr w:type="gramStart"/>
      <w:r w:rsidRPr="00193B8C">
        <w:rPr>
          <w:rFonts w:ascii="Century Gothic" w:hAnsi="Century Gothic"/>
        </w:rPr>
        <w:t>proceedings, or</w:t>
      </w:r>
      <w:proofErr w:type="gramEnd"/>
      <w:r w:rsidRPr="00193B8C">
        <w:rPr>
          <w:rFonts w:ascii="Century Gothic" w:hAnsi="Century Gothic"/>
        </w:rPr>
        <w:t xml:space="preserve"> has alleged that discrimination occurred</w:t>
      </w:r>
      <w:r w:rsidR="00A35FBE">
        <w:rPr>
          <w:rFonts w:ascii="Century Gothic" w:hAnsi="Century Gothic"/>
        </w:rPr>
        <w:t xml:space="preserve"> </w:t>
      </w:r>
      <w:r w:rsidRPr="00193B8C">
        <w:rPr>
          <w:rFonts w:ascii="Century Gothic" w:hAnsi="Century Gothic"/>
        </w:rPr>
        <w:t>under relevant legislation.</w:t>
      </w:r>
    </w:p>
    <w:p w14:paraId="0BB22D51"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The school will not accept harassment and victimisation of any kind and perpetrators</w:t>
      </w:r>
      <w:r w:rsidR="00A35FBE">
        <w:rPr>
          <w:rFonts w:ascii="Century Gothic" w:hAnsi="Century Gothic"/>
        </w:rPr>
        <w:t xml:space="preserve"> </w:t>
      </w:r>
      <w:r w:rsidRPr="00193B8C">
        <w:rPr>
          <w:rFonts w:ascii="Century Gothic" w:hAnsi="Century Gothic"/>
        </w:rPr>
        <w:t>are liable to action under the school’s disciplinary policy.</w:t>
      </w:r>
    </w:p>
    <w:p w14:paraId="4D813273" w14:textId="77777777" w:rsidR="00A35FBE" w:rsidRDefault="00A35FBE" w:rsidP="00193B8C">
      <w:pPr>
        <w:pStyle w:val="Default"/>
        <w:shd w:val="clear" w:color="auto" w:fill="FFFFFF" w:themeFill="background1"/>
        <w:spacing w:line="276" w:lineRule="auto"/>
        <w:jc w:val="both"/>
        <w:rPr>
          <w:rFonts w:ascii="Century Gothic" w:hAnsi="Century Gothic"/>
        </w:rPr>
      </w:pPr>
    </w:p>
    <w:p w14:paraId="70793E31" w14:textId="77777777" w:rsidR="00193B8C" w:rsidRPr="00A35FBE" w:rsidRDefault="002275D3" w:rsidP="00193B8C">
      <w:pPr>
        <w:pStyle w:val="Default"/>
        <w:shd w:val="clear" w:color="auto" w:fill="FFFFFF" w:themeFill="background1"/>
        <w:spacing w:line="276" w:lineRule="auto"/>
        <w:jc w:val="both"/>
        <w:rPr>
          <w:rFonts w:ascii="Century Gothic" w:hAnsi="Century Gothic"/>
          <w:b/>
          <w:u w:val="single"/>
        </w:rPr>
      </w:pPr>
      <w:r>
        <w:rPr>
          <w:rFonts w:ascii="Century Gothic" w:hAnsi="Century Gothic"/>
          <w:b/>
          <w:u w:val="single"/>
        </w:rPr>
        <w:t>T</w:t>
      </w:r>
      <w:r w:rsidRPr="00A35FBE">
        <w:rPr>
          <w:rFonts w:ascii="Century Gothic" w:hAnsi="Century Gothic"/>
          <w:b/>
          <w:u w:val="single"/>
        </w:rPr>
        <w:t>he equality duty for schools</w:t>
      </w:r>
    </w:p>
    <w:p w14:paraId="7653C486"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Public Sector Equality Duty (PSED)</w:t>
      </w:r>
    </w:p>
    <w:p w14:paraId="06A74A16"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 xml:space="preserve">As public </w:t>
      </w:r>
      <w:r w:rsidR="00A35FBE">
        <w:rPr>
          <w:rFonts w:ascii="Century Gothic" w:hAnsi="Century Gothic"/>
        </w:rPr>
        <w:t xml:space="preserve">bodies, maintained schools must </w:t>
      </w:r>
      <w:r w:rsidRPr="00193B8C">
        <w:rPr>
          <w:rFonts w:ascii="Century Gothic" w:hAnsi="Century Gothic"/>
        </w:rPr>
        <w:t>comply with the Public Sector</w:t>
      </w:r>
    </w:p>
    <w:p w14:paraId="5AD1D5C7"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Equality Duty (PSED) introduced by the Equality Act 2010, which requires schools to</w:t>
      </w:r>
      <w:r w:rsidR="00A35FBE">
        <w:rPr>
          <w:rFonts w:ascii="Century Gothic" w:hAnsi="Century Gothic"/>
        </w:rPr>
        <w:t xml:space="preserve"> </w:t>
      </w:r>
      <w:r w:rsidRPr="00193B8C">
        <w:rPr>
          <w:rFonts w:ascii="Century Gothic" w:hAnsi="Century Gothic"/>
        </w:rPr>
        <w:t>have due regard to the need to:</w:t>
      </w:r>
    </w:p>
    <w:p w14:paraId="3F031E71" w14:textId="77777777" w:rsidR="00383458" w:rsidRDefault="00193B8C" w:rsidP="00193B8C">
      <w:pPr>
        <w:pStyle w:val="Default"/>
        <w:numPr>
          <w:ilvl w:val="0"/>
          <w:numId w:val="18"/>
        </w:numPr>
        <w:shd w:val="clear" w:color="auto" w:fill="FFFFFF" w:themeFill="background1"/>
        <w:spacing w:line="276" w:lineRule="auto"/>
        <w:jc w:val="both"/>
        <w:rPr>
          <w:rFonts w:ascii="Century Gothic" w:hAnsi="Century Gothic"/>
        </w:rPr>
      </w:pPr>
      <w:r w:rsidRPr="00193B8C">
        <w:rPr>
          <w:rFonts w:ascii="Century Gothic" w:hAnsi="Century Gothic"/>
        </w:rPr>
        <w:t>Eliminate unlawful discrimination, harassment and victimisation and any other</w:t>
      </w:r>
      <w:r w:rsidR="00A35FBE">
        <w:rPr>
          <w:rFonts w:ascii="Century Gothic" w:hAnsi="Century Gothic"/>
        </w:rPr>
        <w:t xml:space="preserve"> </w:t>
      </w:r>
      <w:r w:rsidRPr="00193B8C">
        <w:rPr>
          <w:rFonts w:ascii="Century Gothic" w:hAnsi="Century Gothic"/>
        </w:rPr>
        <w:t>conduct that is prohibited by or under the Act; by removing or minimising</w:t>
      </w:r>
      <w:r w:rsidR="00A35FBE">
        <w:rPr>
          <w:rFonts w:ascii="Century Gothic" w:hAnsi="Century Gothic"/>
        </w:rPr>
        <w:t xml:space="preserve"> </w:t>
      </w:r>
      <w:r w:rsidRPr="00193B8C">
        <w:rPr>
          <w:rFonts w:ascii="Century Gothic" w:hAnsi="Century Gothic"/>
        </w:rPr>
        <w:t>disadvantages suffered by people due to their protected characteristic.</w:t>
      </w:r>
    </w:p>
    <w:p w14:paraId="75B3A525" w14:textId="77777777" w:rsidR="00383458" w:rsidRDefault="00193B8C" w:rsidP="00193B8C">
      <w:pPr>
        <w:pStyle w:val="Default"/>
        <w:numPr>
          <w:ilvl w:val="0"/>
          <w:numId w:val="18"/>
        </w:numPr>
        <w:shd w:val="clear" w:color="auto" w:fill="FFFFFF" w:themeFill="background1"/>
        <w:spacing w:line="276" w:lineRule="auto"/>
        <w:jc w:val="both"/>
        <w:rPr>
          <w:rFonts w:ascii="Century Gothic" w:hAnsi="Century Gothic"/>
        </w:rPr>
      </w:pPr>
      <w:r w:rsidRPr="00383458">
        <w:rPr>
          <w:rFonts w:ascii="Century Gothic" w:hAnsi="Century Gothic"/>
        </w:rPr>
        <w:t>Advance equality of opportunity between different groups/people, who share a</w:t>
      </w:r>
      <w:r w:rsidR="00A35FBE" w:rsidRPr="00383458">
        <w:rPr>
          <w:rFonts w:ascii="Century Gothic" w:hAnsi="Century Gothic"/>
        </w:rPr>
        <w:t xml:space="preserve"> </w:t>
      </w:r>
      <w:r w:rsidRPr="00383458">
        <w:rPr>
          <w:rFonts w:ascii="Century Gothic" w:hAnsi="Century Gothic"/>
        </w:rPr>
        <w:t>relevant protected characteristic and groups/people who do not; by taking</w:t>
      </w:r>
      <w:r w:rsidR="00A35FBE" w:rsidRPr="00383458">
        <w:rPr>
          <w:rFonts w:ascii="Century Gothic" w:hAnsi="Century Gothic"/>
        </w:rPr>
        <w:t xml:space="preserve"> </w:t>
      </w:r>
      <w:r w:rsidRPr="00383458">
        <w:rPr>
          <w:rFonts w:ascii="Century Gothic" w:hAnsi="Century Gothic"/>
        </w:rPr>
        <w:t>steps to meet the needs of people from protected groups where these are</w:t>
      </w:r>
      <w:r w:rsidR="00A35FBE" w:rsidRPr="00383458">
        <w:rPr>
          <w:rFonts w:ascii="Century Gothic" w:hAnsi="Century Gothic"/>
        </w:rPr>
        <w:t xml:space="preserve"> </w:t>
      </w:r>
      <w:r w:rsidRPr="00383458">
        <w:rPr>
          <w:rFonts w:ascii="Century Gothic" w:hAnsi="Century Gothic"/>
        </w:rPr>
        <w:t>different from the needs of other people.</w:t>
      </w:r>
    </w:p>
    <w:p w14:paraId="07D38351" w14:textId="77777777" w:rsidR="00383458" w:rsidRDefault="00193B8C" w:rsidP="00193B8C">
      <w:pPr>
        <w:pStyle w:val="Default"/>
        <w:numPr>
          <w:ilvl w:val="0"/>
          <w:numId w:val="18"/>
        </w:numPr>
        <w:shd w:val="clear" w:color="auto" w:fill="FFFFFF" w:themeFill="background1"/>
        <w:spacing w:line="276" w:lineRule="auto"/>
        <w:jc w:val="both"/>
        <w:rPr>
          <w:rFonts w:ascii="Century Gothic" w:hAnsi="Century Gothic"/>
        </w:rPr>
      </w:pPr>
      <w:r w:rsidRPr="00383458">
        <w:rPr>
          <w:rFonts w:ascii="Century Gothic" w:hAnsi="Century Gothic"/>
        </w:rPr>
        <w:t>Foster good relations between different groups/people who share a relevant</w:t>
      </w:r>
      <w:r w:rsidR="00A35FBE" w:rsidRPr="00383458">
        <w:rPr>
          <w:rFonts w:ascii="Century Gothic" w:hAnsi="Century Gothic"/>
        </w:rPr>
        <w:t xml:space="preserve"> </w:t>
      </w:r>
      <w:r w:rsidRPr="00383458">
        <w:rPr>
          <w:rFonts w:ascii="Century Gothic" w:hAnsi="Century Gothic"/>
        </w:rPr>
        <w:t>protected characteristic and persons who do not share it; by encouraging</w:t>
      </w:r>
      <w:r w:rsidR="00A35FBE" w:rsidRPr="00383458">
        <w:rPr>
          <w:rFonts w:ascii="Century Gothic" w:hAnsi="Century Gothic"/>
        </w:rPr>
        <w:t xml:space="preserve"> </w:t>
      </w:r>
      <w:r w:rsidRPr="00383458">
        <w:rPr>
          <w:rFonts w:ascii="Century Gothic" w:hAnsi="Century Gothic"/>
        </w:rPr>
        <w:t>people from protected groups to participate in public life or in other activities</w:t>
      </w:r>
      <w:r w:rsidR="00A35FBE" w:rsidRPr="00383458">
        <w:rPr>
          <w:rFonts w:ascii="Century Gothic" w:hAnsi="Century Gothic"/>
        </w:rPr>
        <w:t xml:space="preserve"> </w:t>
      </w:r>
      <w:r w:rsidRPr="00383458">
        <w:rPr>
          <w:rFonts w:ascii="Century Gothic" w:hAnsi="Century Gothic"/>
        </w:rPr>
        <w:t>where their participation is disproportionately low.</w:t>
      </w:r>
    </w:p>
    <w:p w14:paraId="58616C1A" w14:textId="77777777" w:rsidR="00193B8C" w:rsidRPr="00383458" w:rsidRDefault="00193B8C" w:rsidP="00193B8C">
      <w:pPr>
        <w:pStyle w:val="Default"/>
        <w:numPr>
          <w:ilvl w:val="0"/>
          <w:numId w:val="18"/>
        </w:numPr>
        <w:shd w:val="clear" w:color="auto" w:fill="FFFFFF" w:themeFill="background1"/>
        <w:spacing w:line="276" w:lineRule="auto"/>
        <w:jc w:val="both"/>
        <w:rPr>
          <w:rFonts w:ascii="Century Gothic" w:hAnsi="Century Gothic"/>
        </w:rPr>
      </w:pPr>
      <w:r w:rsidRPr="00383458">
        <w:rPr>
          <w:rFonts w:ascii="Century Gothic" w:hAnsi="Century Gothic"/>
        </w:rPr>
        <w:t>Having due regard involves thinking consciously about how the schools</w:t>
      </w:r>
    </w:p>
    <w:p w14:paraId="2C7D0BB2" w14:textId="77777777" w:rsidR="00193B8C" w:rsidRPr="00193B8C" w:rsidRDefault="00383458" w:rsidP="00193B8C">
      <w:pPr>
        <w:pStyle w:val="Default"/>
        <w:shd w:val="clear" w:color="auto" w:fill="FFFFFF" w:themeFill="background1"/>
        <w:spacing w:line="276" w:lineRule="auto"/>
        <w:jc w:val="both"/>
        <w:rPr>
          <w:rFonts w:ascii="Century Gothic" w:hAnsi="Century Gothic"/>
        </w:rPr>
      </w:pPr>
      <w:r>
        <w:rPr>
          <w:rFonts w:ascii="Century Gothic" w:hAnsi="Century Gothic"/>
        </w:rPr>
        <w:t xml:space="preserve">           </w:t>
      </w:r>
      <w:r w:rsidR="00193B8C" w:rsidRPr="00193B8C">
        <w:rPr>
          <w:rFonts w:ascii="Century Gothic" w:hAnsi="Century Gothic"/>
        </w:rPr>
        <w:t>existing and proposed policies and decisions impact on equality.</w:t>
      </w:r>
    </w:p>
    <w:p w14:paraId="543674DE" w14:textId="77777777" w:rsidR="00D13EA7" w:rsidRPr="00D13EA7" w:rsidRDefault="00D13EA7" w:rsidP="00193B8C">
      <w:pPr>
        <w:pStyle w:val="Default"/>
        <w:shd w:val="clear" w:color="auto" w:fill="FFFFFF" w:themeFill="background1"/>
        <w:spacing w:line="276" w:lineRule="auto"/>
        <w:jc w:val="both"/>
        <w:rPr>
          <w:rFonts w:ascii="Century Gothic" w:hAnsi="Century Gothic"/>
          <w:b/>
          <w:u w:val="single"/>
        </w:rPr>
      </w:pPr>
    </w:p>
    <w:p w14:paraId="482E543F" w14:textId="77777777" w:rsidR="00193B8C" w:rsidRPr="00D13EA7" w:rsidRDefault="002275D3" w:rsidP="00193B8C">
      <w:pPr>
        <w:pStyle w:val="Default"/>
        <w:shd w:val="clear" w:color="auto" w:fill="FFFFFF" w:themeFill="background1"/>
        <w:spacing w:line="276" w:lineRule="auto"/>
        <w:jc w:val="both"/>
        <w:rPr>
          <w:rFonts w:ascii="Century Gothic" w:hAnsi="Century Gothic"/>
          <w:b/>
          <w:u w:val="single"/>
        </w:rPr>
      </w:pPr>
      <w:r>
        <w:rPr>
          <w:rFonts w:ascii="Century Gothic" w:hAnsi="Century Gothic"/>
          <w:b/>
          <w:u w:val="single"/>
        </w:rPr>
        <w:t>R</w:t>
      </w:r>
      <w:r w:rsidRPr="00D13EA7">
        <w:rPr>
          <w:rFonts w:ascii="Century Gothic" w:hAnsi="Century Gothic"/>
          <w:b/>
          <w:u w:val="single"/>
        </w:rPr>
        <w:t>esponsibilities</w:t>
      </w:r>
    </w:p>
    <w:p w14:paraId="3462C86F" w14:textId="77777777" w:rsidR="00383458" w:rsidRDefault="00193B8C" w:rsidP="00193B8C">
      <w:pPr>
        <w:pStyle w:val="Default"/>
        <w:shd w:val="clear" w:color="auto" w:fill="FFFFFF" w:themeFill="background1"/>
        <w:spacing w:line="276" w:lineRule="auto"/>
        <w:jc w:val="both"/>
        <w:rPr>
          <w:rFonts w:ascii="Century Gothic" w:hAnsi="Century Gothic"/>
          <w:b/>
        </w:rPr>
      </w:pPr>
      <w:r w:rsidRPr="009C6742">
        <w:rPr>
          <w:rFonts w:ascii="Century Gothic" w:hAnsi="Century Gothic"/>
          <w:b/>
        </w:rPr>
        <w:t>The Governing Body of the school has responsibility for:</w:t>
      </w:r>
    </w:p>
    <w:p w14:paraId="4CB0121B" w14:textId="77777777" w:rsidR="00193B8C" w:rsidRPr="00383458" w:rsidRDefault="00193B8C" w:rsidP="00383458">
      <w:pPr>
        <w:pStyle w:val="Default"/>
        <w:numPr>
          <w:ilvl w:val="0"/>
          <w:numId w:val="20"/>
        </w:numPr>
        <w:shd w:val="clear" w:color="auto" w:fill="FFFFFF" w:themeFill="background1"/>
        <w:spacing w:line="276" w:lineRule="auto"/>
        <w:jc w:val="both"/>
        <w:rPr>
          <w:rFonts w:ascii="Century Gothic" w:hAnsi="Century Gothic"/>
          <w:b/>
        </w:rPr>
      </w:pPr>
      <w:r w:rsidRPr="00193B8C">
        <w:rPr>
          <w:rFonts w:ascii="Century Gothic" w:hAnsi="Century Gothic"/>
        </w:rPr>
        <w:t>ensuring that all policies and procedures comply with the Public Sector</w:t>
      </w:r>
    </w:p>
    <w:p w14:paraId="19B3701A" w14:textId="77777777" w:rsidR="00383458"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 xml:space="preserve">Equality Duty (PSED) introduced by the Equality Act </w:t>
      </w:r>
      <w:proofErr w:type="gramStart"/>
      <w:r w:rsidRPr="00193B8C">
        <w:rPr>
          <w:rFonts w:ascii="Century Gothic" w:hAnsi="Century Gothic"/>
        </w:rPr>
        <w:t>2010;</w:t>
      </w:r>
      <w:proofErr w:type="gramEnd"/>
    </w:p>
    <w:p w14:paraId="13E04434" w14:textId="77777777" w:rsidR="00383458" w:rsidRDefault="00193B8C" w:rsidP="00193B8C">
      <w:pPr>
        <w:pStyle w:val="Default"/>
        <w:numPr>
          <w:ilvl w:val="0"/>
          <w:numId w:val="20"/>
        </w:numPr>
        <w:shd w:val="clear" w:color="auto" w:fill="FFFFFF" w:themeFill="background1"/>
        <w:spacing w:line="276" w:lineRule="auto"/>
        <w:jc w:val="both"/>
        <w:rPr>
          <w:rFonts w:ascii="Century Gothic" w:hAnsi="Century Gothic"/>
        </w:rPr>
      </w:pPr>
      <w:r w:rsidRPr="00193B8C">
        <w:rPr>
          <w:rFonts w:ascii="Century Gothic" w:hAnsi="Century Gothic"/>
        </w:rPr>
        <w:t xml:space="preserve">monitoring the equalities impact of all policies and working </w:t>
      </w:r>
      <w:proofErr w:type="gramStart"/>
      <w:r w:rsidRPr="00193B8C">
        <w:rPr>
          <w:rFonts w:ascii="Century Gothic" w:hAnsi="Century Gothic"/>
        </w:rPr>
        <w:t>practices;</w:t>
      </w:r>
      <w:proofErr w:type="gramEnd"/>
    </w:p>
    <w:p w14:paraId="1DA53F8E" w14:textId="77777777" w:rsidR="00383458" w:rsidRDefault="00193B8C" w:rsidP="00193B8C">
      <w:pPr>
        <w:pStyle w:val="Default"/>
        <w:numPr>
          <w:ilvl w:val="0"/>
          <w:numId w:val="20"/>
        </w:numPr>
        <w:shd w:val="clear" w:color="auto" w:fill="FFFFFF" w:themeFill="background1"/>
        <w:spacing w:line="276" w:lineRule="auto"/>
        <w:jc w:val="both"/>
        <w:rPr>
          <w:rFonts w:ascii="Century Gothic" w:hAnsi="Century Gothic"/>
        </w:rPr>
      </w:pPr>
      <w:r w:rsidRPr="00383458">
        <w:rPr>
          <w:rFonts w:ascii="Century Gothic" w:hAnsi="Century Gothic"/>
        </w:rPr>
        <w:t xml:space="preserve">supporting the implementation of this </w:t>
      </w:r>
      <w:proofErr w:type="gramStart"/>
      <w:r w:rsidRPr="00383458">
        <w:rPr>
          <w:rFonts w:ascii="Century Gothic" w:hAnsi="Century Gothic"/>
        </w:rPr>
        <w:t>policy;</w:t>
      </w:r>
      <w:proofErr w:type="gramEnd"/>
    </w:p>
    <w:p w14:paraId="6783FB0F" w14:textId="77777777" w:rsidR="00383458" w:rsidRDefault="00193B8C" w:rsidP="0000701D">
      <w:pPr>
        <w:pStyle w:val="Default"/>
        <w:numPr>
          <w:ilvl w:val="0"/>
          <w:numId w:val="20"/>
        </w:numPr>
        <w:shd w:val="clear" w:color="auto" w:fill="FFFFFF" w:themeFill="background1"/>
        <w:spacing w:line="276" w:lineRule="auto"/>
        <w:jc w:val="both"/>
        <w:rPr>
          <w:rFonts w:ascii="Century Gothic" w:hAnsi="Century Gothic"/>
        </w:rPr>
      </w:pPr>
      <w:r w:rsidRPr="00383458">
        <w:rPr>
          <w:rFonts w:ascii="Century Gothic" w:hAnsi="Century Gothic"/>
        </w:rPr>
        <w:t xml:space="preserve">ensuring that all employment policies and procedures are </w:t>
      </w:r>
      <w:proofErr w:type="gramStart"/>
      <w:r w:rsidRPr="00383458">
        <w:rPr>
          <w:rFonts w:ascii="Century Gothic" w:hAnsi="Century Gothic"/>
        </w:rPr>
        <w:t>non-discriminatory;</w:t>
      </w:r>
      <w:proofErr w:type="gramEnd"/>
    </w:p>
    <w:p w14:paraId="4D434B6F" w14:textId="77777777" w:rsidR="00193B8C" w:rsidRPr="00383458" w:rsidRDefault="00193B8C" w:rsidP="0000701D">
      <w:pPr>
        <w:pStyle w:val="Default"/>
        <w:numPr>
          <w:ilvl w:val="0"/>
          <w:numId w:val="20"/>
        </w:numPr>
        <w:shd w:val="clear" w:color="auto" w:fill="FFFFFF" w:themeFill="background1"/>
        <w:spacing w:line="276" w:lineRule="auto"/>
        <w:jc w:val="both"/>
        <w:rPr>
          <w:rFonts w:ascii="Century Gothic" w:hAnsi="Century Gothic"/>
        </w:rPr>
      </w:pPr>
      <w:r w:rsidRPr="00383458">
        <w:rPr>
          <w:rFonts w:ascii="Century Gothic" w:hAnsi="Century Gothic"/>
        </w:rPr>
        <w:t xml:space="preserve">ensuring that complaints are investigated and dealt with </w:t>
      </w:r>
      <w:proofErr w:type="gramStart"/>
      <w:r w:rsidRPr="00383458">
        <w:rPr>
          <w:rFonts w:ascii="Century Gothic" w:hAnsi="Century Gothic"/>
        </w:rPr>
        <w:t>effectively;</w:t>
      </w:r>
      <w:proofErr w:type="gramEnd"/>
      <w:r w:rsidRPr="00383458">
        <w:rPr>
          <w:rFonts w:ascii="Century Gothic" w:hAnsi="Century Gothic"/>
        </w:rPr>
        <w:t xml:space="preserve"> </w:t>
      </w:r>
    </w:p>
    <w:p w14:paraId="29B1CB20" w14:textId="77777777" w:rsidR="0000701D" w:rsidRPr="00193B8C" w:rsidRDefault="0000701D" w:rsidP="0000701D">
      <w:pPr>
        <w:pStyle w:val="Default"/>
        <w:shd w:val="clear" w:color="auto" w:fill="FFFFFF" w:themeFill="background1"/>
        <w:spacing w:line="276" w:lineRule="auto"/>
        <w:jc w:val="both"/>
        <w:rPr>
          <w:rFonts w:ascii="Century Gothic" w:hAnsi="Century Gothic"/>
        </w:rPr>
      </w:pPr>
    </w:p>
    <w:p w14:paraId="24CA5063" w14:textId="77777777" w:rsidR="00193B8C" w:rsidRPr="009C6742" w:rsidRDefault="00193B8C" w:rsidP="00193B8C">
      <w:pPr>
        <w:pStyle w:val="Default"/>
        <w:shd w:val="clear" w:color="auto" w:fill="FFFFFF" w:themeFill="background1"/>
        <w:spacing w:line="276" w:lineRule="auto"/>
        <w:jc w:val="both"/>
        <w:rPr>
          <w:rFonts w:ascii="Century Gothic" w:hAnsi="Century Gothic"/>
          <w:b/>
        </w:rPr>
      </w:pPr>
      <w:r w:rsidRPr="009C6742">
        <w:rPr>
          <w:rFonts w:ascii="Century Gothic" w:hAnsi="Century Gothic"/>
          <w:b/>
        </w:rPr>
        <w:lastRenderedPageBreak/>
        <w:t xml:space="preserve">The head teacher and other members of the senior leadership team have </w:t>
      </w:r>
    </w:p>
    <w:p w14:paraId="007A9D91" w14:textId="77777777" w:rsidR="00193B8C" w:rsidRPr="009C6742" w:rsidRDefault="00193B8C" w:rsidP="00193B8C">
      <w:pPr>
        <w:pStyle w:val="Default"/>
        <w:shd w:val="clear" w:color="auto" w:fill="FFFFFF" w:themeFill="background1"/>
        <w:spacing w:line="276" w:lineRule="auto"/>
        <w:jc w:val="both"/>
        <w:rPr>
          <w:rFonts w:ascii="Century Gothic" w:hAnsi="Century Gothic"/>
          <w:b/>
        </w:rPr>
      </w:pPr>
      <w:r w:rsidRPr="009C6742">
        <w:rPr>
          <w:rFonts w:ascii="Century Gothic" w:hAnsi="Century Gothic"/>
          <w:b/>
        </w:rPr>
        <w:t>responsibility for:</w:t>
      </w:r>
    </w:p>
    <w:p w14:paraId="7AFB6E9B" w14:textId="77777777" w:rsidR="00383458" w:rsidRPr="00383458" w:rsidRDefault="00193B8C" w:rsidP="00193B8C">
      <w:pPr>
        <w:pStyle w:val="Default"/>
        <w:numPr>
          <w:ilvl w:val="0"/>
          <w:numId w:val="21"/>
        </w:numPr>
        <w:shd w:val="clear" w:color="auto" w:fill="FFFFFF" w:themeFill="background1"/>
        <w:spacing w:line="276" w:lineRule="auto"/>
        <w:jc w:val="both"/>
        <w:rPr>
          <w:rFonts w:ascii="Century Gothic" w:hAnsi="Century Gothic"/>
        </w:rPr>
      </w:pPr>
      <w:r w:rsidRPr="00193B8C">
        <w:rPr>
          <w:rFonts w:ascii="Century Gothic" w:hAnsi="Century Gothic"/>
        </w:rPr>
        <w:t>ensuring that this policy is implemented in all employment and management</w:t>
      </w:r>
      <w:r w:rsidR="00383458">
        <w:rPr>
          <w:rFonts w:ascii="Century Gothic" w:hAnsi="Century Gothic"/>
        </w:rPr>
        <w:t xml:space="preserve"> </w:t>
      </w:r>
      <w:proofErr w:type="gramStart"/>
      <w:r w:rsidRPr="00383458">
        <w:rPr>
          <w:rFonts w:ascii="Century Gothic" w:hAnsi="Century Gothic"/>
        </w:rPr>
        <w:t>practices;</w:t>
      </w:r>
      <w:proofErr w:type="gramEnd"/>
    </w:p>
    <w:p w14:paraId="1ACF3396" w14:textId="77777777" w:rsidR="00383458" w:rsidRPr="00383458" w:rsidRDefault="00193B8C" w:rsidP="00193B8C">
      <w:pPr>
        <w:pStyle w:val="Default"/>
        <w:numPr>
          <w:ilvl w:val="0"/>
          <w:numId w:val="21"/>
        </w:numPr>
        <w:shd w:val="clear" w:color="auto" w:fill="FFFFFF" w:themeFill="background1"/>
        <w:spacing w:line="276" w:lineRule="auto"/>
        <w:jc w:val="both"/>
        <w:rPr>
          <w:rFonts w:ascii="Century Gothic" w:hAnsi="Century Gothic"/>
        </w:rPr>
      </w:pPr>
      <w:r w:rsidRPr="00193B8C">
        <w:rPr>
          <w:rFonts w:ascii="Century Gothic" w:hAnsi="Century Gothic"/>
        </w:rPr>
        <w:t>ensuring that this policy is brought to the attention of all employees an</w:t>
      </w:r>
      <w:r w:rsidR="00383458">
        <w:rPr>
          <w:rFonts w:ascii="Century Gothic" w:hAnsi="Century Gothic"/>
        </w:rPr>
        <w:t xml:space="preserve">d </w:t>
      </w:r>
      <w:proofErr w:type="gramStart"/>
      <w:r w:rsidRPr="00383458">
        <w:rPr>
          <w:rFonts w:ascii="Century Gothic" w:hAnsi="Century Gothic"/>
        </w:rPr>
        <w:t>volunteers;</w:t>
      </w:r>
      <w:proofErr w:type="gramEnd"/>
    </w:p>
    <w:p w14:paraId="19FAC980" w14:textId="77777777" w:rsidR="00383458" w:rsidRDefault="00193B8C" w:rsidP="00193B8C">
      <w:pPr>
        <w:pStyle w:val="Default"/>
        <w:numPr>
          <w:ilvl w:val="0"/>
          <w:numId w:val="21"/>
        </w:numPr>
        <w:shd w:val="clear" w:color="auto" w:fill="FFFFFF" w:themeFill="background1"/>
        <w:spacing w:line="276" w:lineRule="auto"/>
        <w:jc w:val="both"/>
        <w:rPr>
          <w:rFonts w:ascii="Century Gothic" w:hAnsi="Century Gothic"/>
        </w:rPr>
      </w:pPr>
      <w:r w:rsidRPr="00193B8C">
        <w:rPr>
          <w:rFonts w:ascii="Century Gothic" w:hAnsi="Century Gothic"/>
        </w:rPr>
        <w:t>encouraging good practice and dealing appropriately with any breaches of this</w:t>
      </w:r>
      <w:r w:rsidR="00A723B2">
        <w:rPr>
          <w:rFonts w:ascii="Century Gothic" w:hAnsi="Century Gothic"/>
        </w:rPr>
        <w:t xml:space="preserve"> </w:t>
      </w:r>
      <w:proofErr w:type="gramStart"/>
      <w:r w:rsidRPr="00193B8C">
        <w:rPr>
          <w:rFonts w:ascii="Century Gothic" w:hAnsi="Century Gothic"/>
        </w:rPr>
        <w:t>policy;</w:t>
      </w:r>
      <w:proofErr w:type="gramEnd"/>
    </w:p>
    <w:p w14:paraId="4510FC55" w14:textId="77777777" w:rsidR="00383458" w:rsidRDefault="00193B8C" w:rsidP="00193B8C">
      <w:pPr>
        <w:pStyle w:val="Default"/>
        <w:numPr>
          <w:ilvl w:val="0"/>
          <w:numId w:val="21"/>
        </w:numPr>
        <w:shd w:val="clear" w:color="auto" w:fill="FFFFFF" w:themeFill="background1"/>
        <w:spacing w:line="276" w:lineRule="auto"/>
        <w:jc w:val="both"/>
        <w:rPr>
          <w:rFonts w:ascii="Century Gothic" w:hAnsi="Century Gothic"/>
        </w:rPr>
      </w:pPr>
      <w:r w:rsidRPr="00383458">
        <w:rPr>
          <w:rFonts w:ascii="Century Gothic" w:hAnsi="Century Gothic"/>
        </w:rPr>
        <w:t>monitoring the operation of relevant policies and procedures; and</w:t>
      </w:r>
    </w:p>
    <w:p w14:paraId="37AD11A3" w14:textId="77777777" w:rsidR="00193B8C" w:rsidRDefault="00193B8C" w:rsidP="00193B8C">
      <w:pPr>
        <w:pStyle w:val="Default"/>
        <w:numPr>
          <w:ilvl w:val="0"/>
          <w:numId w:val="21"/>
        </w:numPr>
        <w:shd w:val="clear" w:color="auto" w:fill="FFFFFF" w:themeFill="background1"/>
        <w:spacing w:line="276" w:lineRule="auto"/>
        <w:jc w:val="both"/>
        <w:rPr>
          <w:rFonts w:ascii="Century Gothic" w:hAnsi="Century Gothic"/>
        </w:rPr>
      </w:pPr>
      <w:r w:rsidRPr="00383458">
        <w:rPr>
          <w:rFonts w:ascii="Century Gothic" w:hAnsi="Century Gothic"/>
        </w:rPr>
        <w:t>nominating a lead member of the senior management team to take the lead of</w:t>
      </w:r>
      <w:r w:rsidR="00A723B2" w:rsidRPr="00383458">
        <w:rPr>
          <w:rFonts w:ascii="Century Gothic" w:hAnsi="Century Gothic"/>
        </w:rPr>
        <w:t xml:space="preserve"> </w:t>
      </w:r>
      <w:r w:rsidRPr="00383458">
        <w:rPr>
          <w:rFonts w:ascii="Century Gothic" w:hAnsi="Century Gothic"/>
        </w:rPr>
        <w:t>equality and diversity issues.</w:t>
      </w:r>
    </w:p>
    <w:p w14:paraId="058A5C01" w14:textId="77777777" w:rsidR="00383458" w:rsidRPr="00383458" w:rsidRDefault="00383458" w:rsidP="00383458">
      <w:pPr>
        <w:pStyle w:val="Default"/>
        <w:shd w:val="clear" w:color="auto" w:fill="FFFFFF" w:themeFill="background1"/>
        <w:spacing w:line="276" w:lineRule="auto"/>
        <w:ind w:left="720"/>
        <w:jc w:val="both"/>
        <w:rPr>
          <w:rFonts w:ascii="Century Gothic" w:hAnsi="Century Gothic"/>
        </w:rPr>
      </w:pPr>
    </w:p>
    <w:p w14:paraId="27F85846" w14:textId="77777777" w:rsidR="00383458" w:rsidRDefault="00193B8C" w:rsidP="00193B8C">
      <w:pPr>
        <w:pStyle w:val="Default"/>
        <w:shd w:val="clear" w:color="auto" w:fill="FFFFFF" w:themeFill="background1"/>
        <w:spacing w:line="276" w:lineRule="auto"/>
        <w:jc w:val="both"/>
        <w:rPr>
          <w:rFonts w:ascii="Century Gothic" w:hAnsi="Century Gothic"/>
          <w:b/>
        </w:rPr>
      </w:pPr>
      <w:r w:rsidRPr="00A723B2">
        <w:rPr>
          <w:rFonts w:ascii="Century Gothic" w:hAnsi="Century Gothic"/>
          <w:b/>
        </w:rPr>
        <w:t>All school employees and volunteers have a responsibility to:</w:t>
      </w:r>
    </w:p>
    <w:p w14:paraId="7D5F3AF6" w14:textId="77777777" w:rsidR="00383458" w:rsidRDefault="00193B8C" w:rsidP="00193B8C">
      <w:pPr>
        <w:pStyle w:val="Default"/>
        <w:numPr>
          <w:ilvl w:val="0"/>
          <w:numId w:val="22"/>
        </w:numPr>
        <w:shd w:val="clear" w:color="auto" w:fill="FFFFFF" w:themeFill="background1"/>
        <w:spacing w:line="276" w:lineRule="auto"/>
        <w:jc w:val="both"/>
        <w:rPr>
          <w:rFonts w:ascii="Century Gothic" w:hAnsi="Century Gothic"/>
          <w:b/>
        </w:rPr>
      </w:pPr>
      <w:r w:rsidRPr="00193B8C">
        <w:rPr>
          <w:rFonts w:ascii="Century Gothic" w:hAnsi="Century Gothic"/>
        </w:rPr>
        <w:t xml:space="preserve">act within equal opportunities legislation and to comply with this </w:t>
      </w:r>
      <w:proofErr w:type="gramStart"/>
      <w:r w:rsidRPr="00193B8C">
        <w:rPr>
          <w:rFonts w:ascii="Century Gothic" w:hAnsi="Century Gothic"/>
        </w:rPr>
        <w:t>policy;</w:t>
      </w:r>
      <w:proofErr w:type="gramEnd"/>
      <w:r w:rsidRPr="00193B8C">
        <w:rPr>
          <w:rFonts w:ascii="Century Gothic" w:hAnsi="Century Gothic"/>
        </w:rPr>
        <w:t xml:space="preserve"> </w:t>
      </w:r>
    </w:p>
    <w:p w14:paraId="4965DEC9" w14:textId="77777777" w:rsidR="00193B8C" w:rsidRPr="00383458" w:rsidRDefault="00193B8C" w:rsidP="00193B8C">
      <w:pPr>
        <w:pStyle w:val="Default"/>
        <w:numPr>
          <w:ilvl w:val="0"/>
          <w:numId w:val="22"/>
        </w:numPr>
        <w:shd w:val="clear" w:color="auto" w:fill="FFFFFF" w:themeFill="background1"/>
        <w:spacing w:line="276" w:lineRule="auto"/>
        <w:jc w:val="both"/>
        <w:rPr>
          <w:rFonts w:ascii="Century Gothic" w:hAnsi="Century Gothic"/>
          <w:b/>
        </w:rPr>
      </w:pPr>
      <w:r w:rsidRPr="00383458">
        <w:rPr>
          <w:rFonts w:ascii="Century Gothic" w:hAnsi="Century Gothic"/>
        </w:rPr>
        <w:t>report any breaches of this policy to their line manager, or other appropriate</w:t>
      </w:r>
      <w:r w:rsidR="00A723B2" w:rsidRPr="00383458">
        <w:rPr>
          <w:rFonts w:ascii="Century Gothic" w:hAnsi="Century Gothic"/>
        </w:rPr>
        <w:t xml:space="preserve"> </w:t>
      </w:r>
      <w:r w:rsidRPr="00383458">
        <w:rPr>
          <w:rFonts w:ascii="Century Gothic" w:hAnsi="Century Gothic"/>
        </w:rPr>
        <w:t>person.</w:t>
      </w:r>
    </w:p>
    <w:p w14:paraId="6420A2C1" w14:textId="77777777" w:rsidR="00A723B2" w:rsidRDefault="00A723B2" w:rsidP="00193B8C">
      <w:pPr>
        <w:pStyle w:val="Default"/>
        <w:shd w:val="clear" w:color="auto" w:fill="FFFFFF" w:themeFill="background1"/>
        <w:spacing w:line="276" w:lineRule="auto"/>
        <w:jc w:val="both"/>
        <w:rPr>
          <w:rFonts w:ascii="Century Gothic" w:hAnsi="Century Gothic"/>
        </w:rPr>
      </w:pPr>
    </w:p>
    <w:p w14:paraId="5310A8DE" w14:textId="77777777" w:rsidR="00193B8C" w:rsidRPr="00A723B2" w:rsidRDefault="002275D3" w:rsidP="00193B8C">
      <w:pPr>
        <w:pStyle w:val="Default"/>
        <w:shd w:val="clear" w:color="auto" w:fill="FFFFFF" w:themeFill="background1"/>
        <w:spacing w:line="276" w:lineRule="auto"/>
        <w:jc w:val="both"/>
        <w:rPr>
          <w:rFonts w:ascii="Century Gothic" w:hAnsi="Century Gothic"/>
          <w:b/>
          <w:u w:val="single"/>
        </w:rPr>
      </w:pPr>
      <w:r>
        <w:rPr>
          <w:rFonts w:ascii="Century Gothic" w:hAnsi="Century Gothic"/>
          <w:b/>
          <w:u w:val="single"/>
        </w:rPr>
        <w:t>P</w:t>
      </w:r>
      <w:r w:rsidRPr="00A723B2">
        <w:rPr>
          <w:rFonts w:ascii="Century Gothic" w:hAnsi="Century Gothic"/>
          <w:b/>
          <w:u w:val="single"/>
        </w:rPr>
        <w:t>rinciples</w:t>
      </w:r>
    </w:p>
    <w:p w14:paraId="412B35EC"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Our objective is to treat everyone with dignity and respect and value all views, efforts</w:t>
      </w:r>
      <w:r w:rsidR="00A723B2">
        <w:rPr>
          <w:rFonts w:ascii="Century Gothic" w:hAnsi="Century Gothic"/>
        </w:rPr>
        <w:t xml:space="preserve"> </w:t>
      </w:r>
      <w:r w:rsidRPr="00193B8C">
        <w:rPr>
          <w:rFonts w:ascii="Century Gothic" w:hAnsi="Century Gothic"/>
        </w:rPr>
        <w:t>and achievements. We are committed to treating everyone, whether currently</w:t>
      </w:r>
      <w:r w:rsidR="007C1813">
        <w:rPr>
          <w:rFonts w:ascii="Century Gothic" w:hAnsi="Century Gothic"/>
        </w:rPr>
        <w:t xml:space="preserve"> </w:t>
      </w:r>
      <w:r w:rsidRPr="00193B8C">
        <w:rPr>
          <w:rFonts w:ascii="Century Gothic" w:hAnsi="Century Gothic"/>
        </w:rPr>
        <w:t>employed in the school or an applicant for a post, fairly, respecting their</w:t>
      </w:r>
      <w:r w:rsidR="007C1813">
        <w:rPr>
          <w:rFonts w:ascii="Century Gothic" w:hAnsi="Century Gothic"/>
        </w:rPr>
        <w:t xml:space="preserve"> </w:t>
      </w:r>
      <w:r w:rsidRPr="00193B8C">
        <w:rPr>
          <w:rFonts w:ascii="Century Gothic" w:hAnsi="Century Gothic"/>
        </w:rPr>
        <w:t>achievements and contributions and ensuring equality of opportunity. This will be</w:t>
      </w:r>
      <w:r w:rsidR="007C1813">
        <w:rPr>
          <w:rFonts w:ascii="Century Gothic" w:hAnsi="Century Gothic"/>
        </w:rPr>
        <w:t xml:space="preserve"> </w:t>
      </w:r>
      <w:r w:rsidRPr="00193B8C">
        <w:rPr>
          <w:rFonts w:ascii="Century Gothic" w:hAnsi="Century Gothic"/>
        </w:rPr>
        <w:t>seen both in the way that potential employees are encouraged to seek and gain</w:t>
      </w:r>
      <w:r w:rsidR="007C1813">
        <w:rPr>
          <w:rFonts w:ascii="Century Gothic" w:hAnsi="Century Gothic"/>
        </w:rPr>
        <w:t xml:space="preserve"> </w:t>
      </w:r>
      <w:r w:rsidRPr="00193B8C">
        <w:rPr>
          <w:rFonts w:ascii="Century Gothic" w:hAnsi="Century Gothic"/>
        </w:rPr>
        <w:t>employment within the school and in the way existing employees are treated.</w:t>
      </w:r>
    </w:p>
    <w:p w14:paraId="31C08071" w14:textId="77777777" w:rsidR="007C1813" w:rsidRDefault="007C1813" w:rsidP="00193B8C">
      <w:pPr>
        <w:pStyle w:val="Default"/>
        <w:shd w:val="clear" w:color="auto" w:fill="FFFFFF" w:themeFill="background1"/>
        <w:spacing w:line="276" w:lineRule="auto"/>
        <w:jc w:val="both"/>
        <w:rPr>
          <w:rFonts w:ascii="Century Gothic" w:hAnsi="Century Gothic"/>
        </w:rPr>
      </w:pPr>
    </w:p>
    <w:p w14:paraId="410C437F" w14:textId="77777777" w:rsidR="00383458"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Further principles of this policy are:</w:t>
      </w:r>
    </w:p>
    <w:p w14:paraId="0E862DD1" w14:textId="77777777" w:rsidR="00193B8C" w:rsidRPr="00193B8C" w:rsidRDefault="00383458" w:rsidP="00383458">
      <w:pPr>
        <w:pStyle w:val="Default"/>
        <w:numPr>
          <w:ilvl w:val="0"/>
          <w:numId w:val="23"/>
        </w:numPr>
        <w:shd w:val="clear" w:color="auto" w:fill="FFFFFF" w:themeFill="background1"/>
        <w:spacing w:line="276" w:lineRule="auto"/>
        <w:jc w:val="both"/>
        <w:rPr>
          <w:rFonts w:ascii="Century Gothic" w:hAnsi="Century Gothic"/>
        </w:rPr>
      </w:pPr>
      <w:r>
        <w:rPr>
          <w:rFonts w:ascii="Century Gothic" w:hAnsi="Century Gothic"/>
        </w:rPr>
        <w:t>t</w:t>
      </w:r>
      <w:r w:rsidR="00193B8C" w:rsidRPr="00193B8C">
        <w:rPr>
          <w:rFonts w:ascii="Century Gothic" w:hAnsi="Century Gothic"/>
        </w:rPr>
        <w:t>he training needs of Governors and employees in the school will be</w:t>
      </w:r>
    </w:p>
    <w:p w14:paraId="4C9853C3" w14:textId="77777777" w:rsidR="00383458"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 xml:space="preserve">reviewed to ensure that they promote equality of opportunity and </w:t>
      </w:r>
      <w:r w:rsidR="00BD7592" w:rsidRPr="00193B8C">
        <w:rPr>
          <w:rFonts w:ascii="Century Gothic" w:hAnsi="Century Gothic"/>
        </w:rPr>
        <w:t>ant</w:t>
      </w:r>
      <w:r w:rsidR="00BD7592">
        <w:rPr>
          <w:rFonts w:ascii="Century Gothic" w:hAnsi="Century Gothic"/>
        </w:rPr>
        <w:t>i</w:t>
      </w:r>
      <w:r w:rsidR="00BD7592" w:rsidRPr="00193B8C">
        <w:rPr>
          <w:rFonts w:ascii="Century Gothic" w:hAnsi="Century Gothic"/>
        </w:rPr>
        <w:t>-discriminatory</w:t>
      </w:r>
      <w:r w:rsidR="007C1813">
        <w:rPr>
          <w:rFonts w:ascii="Century Gothic" w:hAnsi="Century Gothic"/>
        </w:rPr>
        <w:t xml:space="preserve"> </w:t>
      </w:r>
      <w:r w:rsidRPr="00193B8C">
        <w:rPr>
          <w:rFonts w:ascii="Century Gothic" w:hAnsi="Century Gothic"/>
        </w:rPr>
        <w:t>practice in their work.</w:t>
      </w:r>
    </w:p>
    <w:p w14:paraId="0AD23975" w14:textId="77777777" w:rsidR="00383458" w:rsidRDefault="00193B8C" w:rsidP="00193B8C">
      <w:pPr>
        <w:pStyle w:val="Default"/>
        <w:numPr>
          <w:ilvl w:val="0"/>
          <w:numId w:val="23"/>
        </w:numPr>
        <w:shd w:val="clear" w:color="auto" w:fill="FFFFFF" w:themeFill="background1"/>
        <w:spacing w:line="276" w:lineRule="auto"/>
        <w:jc w:val="both"/>
        <w:rPr>
          <w:rFonts w:ascii="Century Gothic" w:hAnsi="Century Gothic"/>
        </w:rPr>
      </w:pPr>
      <w:r w:rsidRPr="00193B8C">
        <w:rPr>
          <w:rFonts w:ascii="Century Gothic" w:hAnsi="Century Gothic"/>
        </w:rPr>
        <w:t>Selection criteria and procedures will be regularly reviewed to ensure that</w:t>
      </w:r>
      <w:r w:rsidR="00383458">
        <w:rPr>
          <w:rFonts w:ascii="Century Gothic" w:hAnsi="Century Gothic"/>
        </w:rPr>
        <w:t xml:space="preserve"> </w:t>
      </w:r>
      <w:r w:rsidRPr="00383458">
        <w:rPr>
          <w:rFonts w:ascii="Century Gothic" w:hAnsi="Century Gothic"/>
        </w:rPr>
        <w:t xml:space="preserve">individuals are selected, promoted and treated </w:t>
      </w:r>
      <w:proofErr w:type="gramStart"/>
      <w:r w:rsidRPr="00383458">
        <w:rPr>
          <w:rFonts w:ascii="Century Gothic" w:hAnsi="Century Gothic"/>
        </w:rPr>
        <w:t>on the basis of</w:t>
      </w:r>
      <w:proofErr w:type="gramEnd"/>
      <w:r w:rsidRPr="00383458">
        <w:rPr>
          <w:rFonts w:ascii="Century Gothic" w:hAnsi="Century Gothic"/>
        </w:rPr>
        <w:t xml:space="preserve"> their relevan</w:t>
      </w:r>
      <w:r w:rsidR="00383458">
        <w:rPr>
          <w:rFonts w:ascii="Century Gothic" w:hAnsi="Century Gothic"/>
        </w:rPr>
        <w:t xml:space="preserve">t </w:t>
      </w:r>
      <w:r w:rsidRPr="00383458">
        <w:rPr>
          <w:rFonts w:ascii="Century Gothic" w:hAnsi="Century Gothic"/>
        </w:rPr>
        <w:t>merits and abilities.</w:t>
      </w:r>
    </w:p>
    <w:p w14:paraId="3DF2FA45" w14:textId="77777777" w:rsidR="00383458" w:rsidRDefault="00193B8C" w:rsidP="00193B8C">
      <w:pPr>
        <w:pStyle w:val="Default"/>
        <w:numPr>
          <w:ilvl w:val="0"/>
          <w:numId w:val="23"/>
        </w:numPr>
        <w:shd w:val="clear" w:color="auto" w:fill="FFFFFF" w:themeFill="background1"/>
        <w:spacing w:line="276" w:lineRule="auto"/>
        <w:jc w:val="both"/>
        <w:rPr>
          <w:rFonts w:ascii="Century Gothic" w:hAnsi="Century Gothic"/>
        </w:rPr>
      </w:pPr>
      <w:r w:rsidRPr="00383458">
        <w:rPr>
          <w:rFonts w:ascii="Century Gothic" w:hAnsi="Century Gothic"/>
        </w:rPr>
        <w:t>All Governors and employees who are involved with recruitment and selection</w:t>
      </w:r>
      <w:r w:rsidR="00BD7592" w:rsidRPr="00383458">
        <w:rPr>
          <w:rFonts w:ascii="Century Gothic" w:hAnsi="Century Gothic"/>
        </w:rPr>
        <w:t xml:space="preserve"> </w:t>
      </w:r>
      <w:r w:rsidRPr="00383458">
        <w:rPr>
          <w:rFonts w:ascii="Century Gothic" w:hAnsi="Century Gothic"/>
        </w:rPr>
        <w:t>have a responsibility to ensure that they have received the appropriate</w:t>
      </w:r>
      <w:r w:rsidR="00BD7592" w:rsidRPr="00383458">
        <w:rPr>
          <w:rFonts w:ascii="Century Gothic" w:hAnsi="Century Gothic"/>
        </w:rPr>
        <w:t xml:space="preserve"> </w:t>
      </w:r>
      <w:r w:rsidRPr="00383458">
        <w:rPr>
          <w:rFonts w:ascii="Century Gothic" w:hAnsi="Century Gothic"/>
        </w:rPr>
        <w:t>training to enable them to act in a fair and legal manner and to ensure that no</w:t>
      </w:r>
      <w:r w:rsidR="00BD7592" w:rsidRPr="00383458">
        <w:rPr>
          <w:rFonts w:ascii="Century Gothic" w:hAnsi="Century Gothic"/>
        </w:rPr>
        <w:t xml:space="preserve"> </w:t>
      </w:r>
      <w:r w:rsidRPr="00383458">
        <w:rPr>
          <w:rFonts w:ascii="Century Gothic" w:hAnsi="Century Gothic"/>
        </w:rPr>
        <w:t>unlawful act of discrimination occurs. This provision runs alongside the Safer</w:t>
      </w:r>
      <w:r w:rsidR="00BD7592" w:rsidRPr="00383458">
        <w:rPr>
          <w:rFonts w:ascii="Century Gothic" w:hAnsi="Century Gothic"/>
        </w:rPr>
        <w:t xml:space="preserve"> </w:t>
      </w:r>
      <w:r w:rsidRPr="00383458">
        <w:rPr>
          <w:rFonts w:ascii="Century Gothic" w:hAnsi="Century Gothic"/>
        </w:rPr>
        <w:t>Recruitment requirements which apply in schools.</w:t>
      </w:r>
    </w:p>
    <w:p w14:paraId="2D780ED2" w14:textId="77777777" w:rsidR="00193B8C" w:rsidRPr="00383458" w:rsidRDefault="00193B8C" w:rsidP="00193B8C">
      <w:pPr>
        <w:pStyle w:val="Default"/>
        <w:numPr>
          <w:ilvl w:val="0"/>
          <w:numId w:val="23"/>
        </w:numPr>
        <w:shd w:val="clear" w:color="auto" w:fill="FFFFFF" w:themeFill="background1"/>
        <w:spacing w:line="276" w:lineRule="auto"/>
        <w:jc w:val="both"/>
        <w:rPr>
          <w:rFonts w:ascii="Century Gothic" w:hAnsi="Century Gothic"/>
        </w:rPr>
      </w:pPr>
      <w:r w:rsidRPr="00383458">
        <w:rPr>
          <w:rFonts w:ascii="Century Gothic" w:hAnsi="Century Gothic"/>
        </w:rPr>
        <w:t>This policy will be made available to all Governors, employees, new</w:t>
      </w:r>
    </w:p>
    <w:p w14:paraId="71DD5B63" w14:textId="77777777" w:rsidR="00383458"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lastRenderedPageBreak/>
        <w:t>employees and job applicants within the school.</w:t>
      </w:r>
    </w:p>
    <w:p w14:paraId="5407E1A5" w14:textId="77777777" w:rsidR="00193B8C" w:rsidRPr="00193B8C" w:rsidRDefault="00193B8C" w:rsidP="00383458">
      <w:pPr>
        <w:pStyle w:val="Default"/>
        <w:numPr>
          <w:ilvl w:val="0"/>
          <w:numId w:val="24"/>
        </w:numPr>
        <w:shd w:val="clear" w:color="auto" w:fill="FFFFFF" w:themeFill="background1"/>
        <w:spacing w:line="276" w:lineRule="auto"/>
        <w:jc w:val="both"/>
        <w:rPr>
          <w:rFonts w:ascii="Century Gothic" w:hAnsi="Century Gothic"/>
        </w:rPr>
      </w:pPr>
      <w:r w:rsidRPr="00193B8C">
        <w:rPr>
          <w:rFonts w:ascii="Century Gothic" w:hAnsi="Century Gothic"/>
        </w:rPr>
        <w:t>Any school employee who is subject to discrimination in the course of his/her</w:t>
      </w:r>
      <w:r w:rsidR="00BD7592">
        <w:rPr>
          <w:rFonts w:ascii="Century Gothic" w:hAnsi="Century Gothic"/>
        </w:rPr>
        <w:t xml:space="preserve"> </w:t>
      </w:r>
      <w:r w:rsidRPr="00193B8C">
        <w:rPr>
          <w:rFonts w:ascii="Century Gothic" w:hAnsi="Century Gothic"/>
        </w:rPr>
        <w:t>employment will be fully supported and may raise their complaints with their</w:t>
      </w:r>
      <w:r w:rsidR="00BD7592">
        <w:rPr>
          <w:rFonts w:ascii="Century Gothic" w:hAnsi="Century Gothic"/>
        </w:rPr>
        <w:t xml:space="preserve"> </w:t>
      </w:r>
      <w:r w:rsidRPr="00193B8C">
        <w:rPr>
          <w:rFonts w:ascii="Century Gothic" w:hAnsi="Century Gothic"/>
        </w:rPr>
        <w:t>manager, or make use of the school’s grievance, dignity at work (bullying and</w:t>
      </w:r>
      <w:r w:rsidR="00BD7592">
        <w:rPr>
          <w:rFonts w:ascii="Century Gothic" w:hAnsi="Century Gothic"/>
        </w:rPr>
        <w:t xml:space="preserve"> </w:t>
      </w:r>
      <w:r w:rsidRPr="00193B8C">
        <w:rPr>
          <w:rFonts w:ascii="Century Gothic" w:hAnsi="Century Gothic"/>
        </w:rPr>
        <w:t>harassment) or complaints procedures in order to raise their complaints.</w:t>
      </w:r>
    </w:p>
    <w:p w14:paraId="4D685A5F" w14:textId="77777777" w:rsidR="00A00FBE" w:rsidRDefault="00A00FBE" w:rsidP="00193B8C">
      <w:pPr>
        <w:pStyle w:val="Default"/>
        <w:shd w:val="clear" w:color="auto" w:fill="FFFFFF" w:themeFill="background1"/>
        <w:spacing w:line="276" w:lineRule="auto"/>
        <w:jc w:val="both"/>
        <w:rPr>
          <w:rFonts w:ascii="Century Gothic" w:hAnsi="Century Gothic"/>
        </w:rPr>
      </w:pPr>
    </w:p>
    <w:p w14:paraId="375FC9C6" w14:textId="77777777" w:rsidR="00A00FBE" w:rsidRDefault="00A00FBE" w:rsidP="00193B8C">
      <w:pPr>
        <w:pStyle w:val="Default"/>
        <w:shd w:val="clear" w:color="auto" w:fill="FFFFFF" w:themeFill="background1"/>
        <w:spacing w:line="276" w:lineRule="auto"/>
        <w:jc w:val="both"/>
        <w:rPr>
          <w:rFonts w:ascii="Century Gothic" w:hAnsi="Century Gothic"/>
          <w:b/>
          <w:u w:val="single"/>
        </w:rPr>
      </w:pPr>
      <w:r w:rsidRPr="00A00FBE">
        <w:rPr>
          <w:rFonts w:ascii="Century Gothic" w:hAnsi="Century Gothic"/>
          <w:b/>
          <w:u w:val="single"/>
        </w:rPr>
        <w:t>Schools with religious character</w:t>
      </w:r>
    </w:p>
    <w:p w14:paraId="70CC93E8" w14:textId="77777777" w:rsidR="00902FA9" w:rsidRDefault="00902FA9" w:rsidP="00193B8C">
      <w:pPr>
        <w:pStyle w:val="Default"/>
        <w:shd w:val="clear" w:color="auto" w:fill="FFFFFF" w:themeFill="background1"/>
        <w:spacing w:line="276" w:lineRule="auto"/>
        <w:jc w:val="both"/>
        <w:rPr>
          <w:rFonts w:ascii="Century Gothic" w:hAnsi="Century Gothic"/>
          <w:b/>
          <w:u w:val="single"/>
        </w:rPr>
      </w:pPr>
    </w:p>
    <w:p w14:paraId="73532975" w14:textId="77777777" w:rsidR="00A00FBE" w:rsidRPr="00592E8A" w:rsidRDefault="00A00FBE" w:rsidP="00193B8C">
      <w:pPr>
        <w:pStyle w:val="Default"/>
        <w:shd w:val="clear" w:color="auto" w:fill="FFFFFF" w:themeFill="background1"/>
        <w:spacing w:line="276" w:lineRule="auto"/>
        <w:jc w:val="both"/>
        <w:rPr>
          <w:rFonts w:ascii="Century Gothic" w:hAnsi="Century Gothic"/>
        </w:rPr>
      </w:pPr>
      <w:r w:rsidRPr="00592E8A">
        <w:rPr>
          <w:rFonts w:ascii="Century Gothic" w:hAnsi="Century Gothic"/>
        </w:rPr>
        <w:t xml:space="preserve">As </w:t>
      </w:r>
      <w:r w:rsidR="00377DF0" w:rsidRPr="00592E8A">
        <w:rPr>
          <w:rFonts w:ascii="Century Gothic" w:hAnsi="Century Gothic"/>
        </w:rPr>
        <w:t xml:space="preserve">Watchorn Christian School is an independent, Christian School, we will pay regard to </w:t>
      </w:r>
      <w:r w:rsidR="00377DF0" w:rsidRPr="00592E8A">
        <w:rPr>
          <w:rFonts w:ascii="Century Gothic" w:hAnsi="Century Gothic"/>
          <w:b/>
        </w:rPr>
        <w:t xml:space="preserve">Section 60 (5) of the Schools Standards and Framework Act </w:t>
      </w:r>
      <w:r w:rsidR="00572456" w:rsidRPr="00592E8A">
        <w:rPr>
          <w:rFonts w:ascii="Century Gothic" w:hAnsi="Century Gothic"/>
          <w:b/>
        </w:rPr>
        <w:t>1998 (in accordance with the Equality</w:t>
      </w:r>
      <w:r w:rsidR="003C7FD9" w:rsidRPr="00592E8A">
        <w:rPr>
          <w:rFonts w:ascii="Century Gothic" w:hAnsi="Century Gothic"/>
          <w:b/>
        </w:rPr>
        <w:t xml:space="preserve"> Act 2010)</w:t>
      </w:r>
      <w:r w:rsidR="003C7FD9" w:rsidRPr="00592E8A">
        <w:rPr>
          <w:rFonts w:ascii="Century Gothic" w:hAnsi="Century Gothic"/>
        </w:rPr>
        <w:t xml:space="preserve"> which states that: </w:t>
      </w:r>
    </w:p>
    <w:p w14:paraId="586A6936" w14:textId="77777777" w:rsidR="003C7FD9" w:rsidRPr="00592E8A" w:rsidRDefault="003C7FD9" w:rsidP="003C7FD9">
      <w:pPr>
        <w:pStyle w:val="Default"/>
        <w:shd w:val="clear" w:color="auto" w:fill="FFFFFF" w:themeFill="background1"/>
        <w:spacing w:line="276" w:lineRule="auto"/>
        <w:jc w:val="both"/>
        <w:rPr>
          <w:rFonts w:ascii="Century Gothic" w:hAnsi="Century Gothic"/>
        </w:rPr>
      </w:pPr>
    </w:p>
    <w:p w14:paraId="05531244" w14:textId="77777777" w:rsidR="003C7FD9" w:rsidRPr="00592E8A" w:rsidRDefault="003C7FD9" w:rsidP="003C7FD9">
      <w:pPr>
        <w:pStyle w:val="Default"/>
        <w:shd w:val="clear" w:color="auto" w:fill="FFFFFF" w:themeFill="background1"/>
        <w:spacing w:line="276" w:lineRule="auto"/>
        <w:jc w:val="both"/>
        <w:rPr>
          <w:rFonts w:ascii="Century Gothic" w:hAnsi="Century Gothic"/>
        </w:rPr>
      </w:pPr>
      <w:r w:rsidRPr="00592E8A">
        <w:rPr>
          <w:rFonts w:ascii="Century Gothic" w:hAnsi="Century Gothic"/>
        </w:rPr>
        <w:t>(5) If the school is a voluntary aided school—</w:t>
      </w:r>
    </w:p>
    <w:p w14:paraId="5EF05F6B" w14:textId="77777777" w:rsidR="003C7FD9" w:rsidRPr="00592E8A" w:rsidRDefault="003C7FD9" w:rsidP="003C7FD9">
      <w:pPr>
        <w:pStyle w:val="Default"/>
        <w:shd w:val="clear" w:color="auto" w:fill="FFFFFF" w:themeFill="background1"/>
        <w:spacing w:line="276" w:lineRule="auto"/>
        <w:jc w:val="both"/>
        <w:rPr>
          <w:rFonts w:ascii="Century Gothic" w:hAnsi="Century Gothic"/>
        </w:rPr>
      </w:pPr>
      <w:r w:rsidRPr="00592E8A">
        <w:rPr>
          <w:rFonts w:ascii="Century Gothic" w:hAnsi="Century Gothic"/>
        </w:rPr>
        <w:t>(a) preference may be given, in connection with the appointment, remuneration or promotion of teachers at the school, to persons—</w:t>
      </w:r>
    </w:p>
    <w:p w14:paraId="468965DC" w14:textId="77777777" w:rsidR="003C7FD9" w:rsidRPr="00592E8A" w:rsidRDefault="003C7FD9" w:rsidP="003C7FD9">
      <w:pPr>
        <w:pStyle w:val="Default"/>
        <w:shd w:val="clear" w:color="auto" w:fill="FFFFFF" w:themeFill="background1"/>
        <w:spacing w:line="276" w:lineRule="auto"/>
        <w:jc w:val="both"/>
        <w:rPr>
          <w:rFonts w:ascii="Century Gothic" w:hAnsi="Century Gothic"/>
        </w:rPr>
      </w:pPr>
      <w:r w:rsidRPr="00592E8A">
        <w:rPr>
          <w:rFonts w:ascii="Century Gothic" w:hAnsi="Century Gothic"/>
        </w:rPr>
        <w:t>(</w:t>
      </w:r>
      <w:proofErr w:type="spellStart"/>
      <w:r w:rsidRPr="00592E8A">
        <w:rPr>
          <w:rFonts w:ascii="Century Gothic" w:hAnsi="Century Gothic"/>
        </w:rPr>
        <w:t>i</w:t>
      </w:r>
      <w:proofErr w:type="spellEnd"/>
      <w:r w:rsidRPr="00592E8A">
        <w:rPr>
          <w:rFonts w:ascii="Century Gothic" w:hAnsi="Century Gothic"/>
        </w:rPr>
        <w:t>) whose religious opinions are in accordance with the tenets of the religion or religious denomination specified in relation to the school under section 69(4), or</w:t>
      </w:r>
    </w:p>
    <w:p w14:paraId="20158888" w14:textId="77777777" w:rsidR="003C7FD9" w:rsidRPr="00592E8A" w:rsidRDefault="003C7FD9" w:rsidP="003C7FD9">
      <w:pPr>
        <w:pStyle w:val="Default"/>
        <w:shd w:val="clear" w:color="auto" w:fill="FFFFFF" w:themeFill="background1"/>
        <w:spacing w:line="276" w:lineRule="auto"/>
        <w:jc w:val="both"/>
        <w:rPr>
          <w:rFonts w:ascii="Century Gothic" w:hAnsi="Century Gothic"/>
        </w:rPr>
      </w:pPr>
      <w:r w:rsidRPr="00592E8A">
        <w:rPr>
          <w:rFonts w:ascii="Century Gothic" w:hAnsi="Century Gothic"/>
        </w:rPr>
        <w:t>(ii) who attend religious worship in accordance with those tenets, or</w:t>
      </w:r>
    </w:p>
    <w:p w14:paraId="75239A8D" w14:textId="77777777" w:rsidR="003C7FD9" w:rsidRPr="00592E8A" w:rsidRDefault="003C7FD9" w:rsidP="003C7FD9">
      <w:pPr>
        <w:pStyle w:val="Default"/>
        <w:shd w:val="clear" w:color="auto" w:fill="FFFFFF" w:themeFill="background1"/>
        <w:spacing w:line="276" w:lineRule="auto"/>
        <w:jc w:val="both"/>
        <w:rPr>
          <w:rFonts w:ascii="Century Gothic" w:hAnsi="Century Gothic"/>
        </w:rPr>
      </w:pPr>
      <w:r w:rsidRPr="00592E8A">
        <w:rPr>
          <w:rFonts w:ascii="Century Gothic" w:hAnsi="Century Gothic"/>
        </w:rPr>
        <w:t>(iii) who give, or are willing to give, religious education at the school in accordance with those tenets; and</w:t>
      </w:r>
    </w:p>
    <w:p w14:paraId="71ED088F" w14:textId="77777777" w:rsidR="003C7FD9" w:rsidRDefault="003C7FD9" w:rsidP="003C7FD9">
      <w:pPr>
        <w:pStyle w:val="Default"/>
        <w:shd w:val="clear" w:color="auto" w:fill="FFFFFF" w:themeFill="background1"/>
        <w:spacing w:line="276" w:lineRule="auto"/>
        <w:jc w:val="both"/>
        <w:rPr>
          <w:rFonts w:ascii="Century Gothic" w:hAnsi="Century Gothic"/>
        </w:rPr>
      </w:pPr>
      <w:r w:rsidRPr="00592E8A">
        <w:rPr>
          <w:rFonts w:ascii="Century Gothic" w:hAnsi="Century Gothic"/>
        </w:rPr>
        <w:t>(b) regard may be had, in connection with the termination of the employment of any teacher at the school, to any conduct on his part which is incompatible with the precepts, or with the upholding of the t</w:t>
      </w:r>
      <w:r w:rsidR="00DF40E3">
        <w:rPr>
          <w:rFonts w:ascii="Century Gothic" w:hAnsi="Century Gothic"/>
        </w:rPr>
        <w:t xml:space="preserve">enets. </w:t>
      </w:r>
    </w:p>
    <w:p w14:paraId="2D6E412C" w14:textId="77777777" w:rsidR="00076464" w:rsidRDefault="00076464" w:rsidP="003C7FD9">
      <w:pPr>
        <w:pStyle w:val="Default"/>
        <w:shd w:val="clear" w:color="auto" w:fill="FFFFFF" w:themeFill="background1"/>
        <w:spacing w:line="276" w:lineRule="auto"/>
        <w:jc w:val="both"/>
        <w:rPr>
          <w:rFonts w:ascii="Century Gothic" w:hAnsi="Century Gothic"/>
        </w:rPr>
      </w:pPr>
    </w:p>
    <w:p w14:paraId="79C70C1F" w14:textId="77777777" w:rsidR="00076464" w:rsidRPr="00076464" w:rsidRDefault="00076464" w:rsidP="00076464">
      <w:pPr>
        <w:pStyle w:val="Default"/>
        <w:shd w:val="clear" w:color="auto" w:fill="FFFFFF" w:themeFill="background1"/>
        <w:spacing w:line="276" w:lineRule="auto"/>
        <w:jc w:val="both"/>
        <w:rPr>
          <w:rFonts w:ascii="Century Gothic" w:hAnsi="Century Gothic"/>
        </w:rPr>
      </w:pPr>
      <w:r>
        <w:rPr>
          <w:rFonts w:ascii="Century Gothic" w:hAnsi="Century Gothic"/>
        </w:rPr>
        <w:t xml:space="preserve">Equality Act (2010) </w:t>
      </w:r>
      <w:r w:rsidRPr="00076464">
        <w:rPr>
          <w:rFonts w:ascii="Century Gothic" w:hAnsi="Century Gothic"/>
        </w:rPr>
        <w:t>Non-teaching staff</w:t>
      </w:r>
    </w:p>
    <w:p w14:paraId="64290AFA" w14:textId="77777777" w:rsidR="00076464" w:rsidRDefault="00076464" w:rsidP="00076464">
      <w:pPr>
        <w:pStyle w:val="Default"/>
        <w:shd w:val="clear" w:color="auto" w:fill="FFFFFF" w:themeFill="background1"/>
        <w:spacing w:line="276" w:lineRule="auto"/>
        <w:jc w:val="both"/>
        <w:rPr>
          <w:rFonts w:ascii="Century Gothic" w:hAnsi="Century Gothic"/>
        </w:rPr>
      </w:pPr>
      <w:r w:rsidRPr="00076464">
        <w:rPr>
          <w:rFonts w:ascii="Century Gothic" w:hAnsi="Century Gothic"/>
        </w:rPr>
        <w:t>8.19 Religious criteria may not be applied to any ot</w:t>
      </w:r>
      <w:r>
        <w:rPr>
          <w:rFonts w:ascii="Century Gothic" w:hAnsi="Century Gothic"/>
        </w:rPr>
        <w:t xml:space="preserve">her posts in a VA school unless </w:t>
      </w:r>
      <w:r w:rsidRPr="00076464">
        <w:rPr>
          <w:rFonts w:ascii="Century Gothic" w:hAnsi="Century Gothic"/>
        </w:rPr>
        <w:t xml:space="preserve">there is a genuine occupational requirement. This would </w:t>
      </w:r>
      <w:r>
        <w:rPr>
          <w:rFonts w:ascii="Century Gothic" w:hAnsi="Century Gothic"/>
        </w:rPr>
        <w:t xml:space="preserve">need to be justified but might, </w:t>
      </w:r>
      <w:r w:rsidRPr="00076464">
        <w:rPr>
          <w:rFonts w:ascii="Century Gothic" w:hAnsi="Century Gothic"/>
        </w:rPr>
        <w:t>for example, apply to a member of staff required to give pastoral care to pupils.</w:t>
      </w:r>
    </w:p>
    <w:p w14:paraId="159713A1" w14:textId="77777777" w:rsidR="001744F2" w:rsidRDefault="001744F2" w:rsidP="00193B8C">
      <w:pPr>
        <w:pStyle w:val="Default"/>
        <w:shd w:val="clear" w:color="auto" w:fill="FFFFFF" w:themeFill="background1"/>
        <w:spacing w:line="276" w:lineRule="auto"/>
        <w:jc w:val="both"/>
        <w:rPr>
          <w:rFonts w:ascii="Century Gothic" w:hAnsi="Century Gothic"/>
        </w:rPr>
      </w:pPr>
    </w:p>
    <w:p w14:paraId="5FD8D629" w14:textId="77777777" w:rsidR="00193B8C" w:rsidRPr="000B6268" w:rsidRDefault="002275D3" w:rsidP="00193B8C">
      <w:pPr>
        <w:pStyle w:val="Default"/>
        <w:shd w:val="clear" w:color="auto" w:fill="FFFFFF" w:themeFill="background1"/>
        <w:spacing w:line="276" w:lineRule="auto"/>
        <w:jc w:val="both"/>
        <w:rPr>
          <w:rFonts w:ascii="Century Gothic" w:hAnsi="Century Gothic"/>
          <w:b/>
          <w:u w:val="single"/>
        </w:rPr>
      </w:pPr>
      <w:r>
        <w:rPr>
          <w:rFonts w:ascii="Century Gothic" w:hAnsi="Century Gothic"/>
          <w:b/>
          <w:u w:val="single"/>
        </w:rPr>
        <w:t>C</w:t>
      </w:r>
      <w:r w:rsidRPr="000B6268">
        <w:rPr>
          <w:rFonts w:ascii="Century Gothic" w:hAnsi="Century Gothic"/>
          <w:b/>
          <w:u w:val="single"/>
        </w:rPr>
        <w:t>omplaints</w:t>
      </w:r>
    </w:p>
    <w:p w14:paraId="1C9CD876"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Existing employees of the school who feel they have been discriminated against,</w:t>
      </w:r>
      <w:r w:rsidR="000B6268">
        <w:rPr>
          <w:rFonts w:ascii="Century Gothic" w:hAnsi="Century Gothic"/>
        </w:rPr>
        <w:t xml:space="preserve"> </w:t>
      </w:r>
      <w:r w:rsidRPr="00193B8C">
        <w:rPr>
          <w:rFonts w:ascii="Century Gothic" w:hAnsi="Century Gothic"/>
        </w:rPr>
        <w:t>harassed or victimised should raise it in the first instance with their line manager or</w:t>
      </w:r>
      <w:r w:rsidR="000B6268">
        <w:rPr>
          <w:rFonts w:ascii="Century Gothic" w:hAnsi="Century Gothic"/>
        </w:rPr>
        <w:t xml:space="preserve"> </w:t>
      </w:r>
      <w:r w:rsidRPr="00193B8C">
        <w:rPr>
          <w:rFonts w:ascii="Century Gothic" w:hAnsi="Century Gothic"/>
        </w:rPr>
        <w:t>another manager within the school (where their own line manager is the subject of</w:t>
      </w:r>
      <w:r w:rsidR="000B6268">
        <w:rPr>
          <w:rFonts w:ascii="Century Gothic" w:hAnsi="Century Gothic"/>
        </w:rPr>
        <w:t xml:space="preserve"> </w:t>
      </w:r>
      <w:r w:rsidRPr="00193B8C">
        <w:rPr>
          <w:rFonts w:ascii="Century Gothic" w:hAnsi="Century Gothic"/>
        </w:rPr>
        <w:t xml:space="preserve">the complaint). Employees should refer to the </w:t>
      </w:r>
      <w:r w:rsidR="000B6268">
        <w:rPr>
          <w:rFonts w:ascii="Century Gothic" w:hAnsi="Century Gothic"/>
        </w:rPr>
        <w:t xml:space="preserve">school’s staff grievance policy. </w:t>
      </w:r>
    </w:p>
    <w:p w14:paraId="4828DA1E"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Other complaints from individuals not currently employed by the school should raise</w:t>
      </w:r>
      <w:r w:rsidR="000B6268">
        <w:rPr>
          <w:rFonts w:ascii="Century Gothic" w:hAnsi="Century Gothic"/>
        </w:rPr>
        <w:t xml:space="preserve"> </w:t>
      </w:r>
      <w:r w:rsidRPr="00193B8C">
        <w:rPr>
          <w:rFonts w:ascii="Century Gothic" w:hAnsi="Century Gothic"/>
        </w:rPr>
        <w:t>their concerns via the school’s complaints procedure.</w:t>
      </w:r>
    </w:p>
    <w:p w14:paraId="62449407"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All concerns raised will be handled in a positive and sensitive manner and in</w:t>
      </w:r>
    </w:p>
    <w:p w14:paraId="7BEFB64B"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lastRenderedPageBreak/>
        <w:t>accordance the relevant policy/procedure.</w:t>
      </w:r>
    </w:p>
    <w:p w14:paraId="36314EB6" w14:textId="77777777" w:rsidR="000B6268" w:rsidRDefault="000B6268" w:rsidP="00193B8C">
      <w:pPr>
        <w:pStyle w:val="Default"/>
        <w:shd w:val="clear" w:color="auto" w:fill="FFFFFF" w:themeFill="background1"/>
        <w:spacing w:line="276" w:lineRule="auto"/>
        <w:jc w:val="both"/>
        <w:rPr>
          <w:rFonts w:ascii="Century Gothic" w:hAnsi="Century Gothic"/>
          <w:b/>
          <w:u w:val="single"/>
        </w:rPr>
      </w:pPr>
    </w:p>
    <w:p w14:paraId="1CA57283" w14:textId="77777777" w:rsidR="00193B8C" w:rsidRPr="000B6268" w:rsidRDefault="002275D3" w:rsidP="00193B8C">
      <w:pPr>
        <w:pStyle w:val="Default"/>
        <w:shd w:val="clear" w:color="auto" w:fill="FFFFFF" w:themeFill="background1"/>
        <w:spacing w:line="276" w:lineRule="auto"/>
        <w:jc w:val="both"/>
        <w:rPr>
          <w:rFonts w:ascii="Century Gothic" w:hAnsi="Century Gothic"/>
          <w:b/>
          <w:u w:val="single"/>
        </w:rPr>
      </w:pPr>
      <w:r>
        <w:rPr>
          <w:rFonts w:ascii="Century Gothic" w:hAnsi="Century Gothic"/>
          <w:b/>
          <w:u w:val="single"/>
        </w:rPr>
        <w:t>R</w:t>
      </w:r>
      <w:r w:rsidRPr="000B6268">
        <w:rPr>
          <w:rFonts w:ascii="Century Gothic" w:hAnsi="Century Gothic"/>
          <w:b/>
          <w:u w:val="single"/>
        </w:rPr>
        <w:t>eview</w:t>
      </w:r>
    </w:p>
    <w:p w14:paraId="1226CFA1" w14:textId="77777777" w:rsidR="00193B8C" w:rsidRPr="00193B8C" w:rsidRDefault="00193B8C" w:rsidP="00193B8C">
      <w:pPr>
        <w:pStyle w:val="Default"/>
        <w:shd w:val="clear" w:color="auto" w:fill="FFFFFF" w:themeFill="background1"/>
        <w:spacing w:line="276" w:lineRule="auto"/>
        <w:jc w:val="both"/>
        <w:rPr>
          <w:rFonts w:ascii="Century Gothic" w:hAnsi="Century Gothic"/>
        </w:rPr>
      </w:pPr>
      <w:r w:rsidRPr="00193B8C">
        <w:rPr>
          <w:rFonts w:ascii="Century Gothic" w:hAnsi="Century Gothic"/>
        </w:rPr>
        <w:t>The policy will be reviewed in the light of operating experience and/or changes in</w:t>
      </w:r>
      <w:r w:rsidR="00B376F6">
        <w:rPr>
          <w:rFonts w:ascii="Century Gothic" w:hAnsi="Century Gothic"/>
        </w:rPr>
        <w:t xml:space="preserve"> </w:t>
      </w:r>
      <w:r w:rsidRPr="00193B8C">
        <w:rPr>
          <w:rFonts w:ascii="Century Gothic" w:hAnsi="Century Gothic"/>
        </w:rPr>
        <w:t>legislation and in consultation with the Trade Unions.</w:t>
      </w:r>
    </w:p>
    <w:p w14:paraId="3FF993B4" w14:textId="64A44026" w:rsidR="00D41011" w:rsidRDefault="00D41011" w:rsidP="00193B8C">
      <w:pPr>
        <w:pStyle w:val="Default"/>
        <w:shd w:val="clear" w:color="auto" w:fill="FFFFFF" w:themeFill="background1"/>
        <w:spacing w:line="276" w:lineRule="auto"/>
        <w:jc w:val="both"/>
        <w:rPr>
          <w:rFonts w:ascii="Century Gothic" w:hAnsi="Century Gothic"/>
        </w:rPr>
      </w:pPr>
    </w:p>
    <w:p w14:paraId="0C3DD0E4" w14:textId="3A838190" w:rsidR="00D41011" w:rsidRDefault="00D41011" w:rsidP="00193B8C">
      <w:pPr>
        <w:pStyle w:val="Default"/>
        <w:shd w:val="clear" w:color="auto" w:fill="FFFFFF" w:themeFill="background1"/>
        <w:spacing w:line="276" w:lineRule="auto"/>
        <w:jc w:val="both"/>
        <w:rPr>
          <w:rFonts w:ascii="Century Gothic" w:hAnsi="Century Gothic"/>
        </w:rPr>
      </w:pPr>
    </w:p>
    <w:p w14:paraId="445CEE5E" w14:textId="77777777" w:rsidR="00E8184F" w:rsidRPr="00E2196F" w:rsidRDefault="00E8184F" w:rsidP="00E8184F">
      <w:pPr>
        <w:pStyle w:val="Default"/>
        <w:shd w:val="clear" w:color="auto" w:fill="FFFFFF" w:themeFill="background1"/>
        <w:spacing w:line="276" w:lineRule="auto"/>
        <w:jc w:val="both"/>
        <w:rPr>
          <w:rFonts w:ascii="Century Gothic" w:hAnsi="Century Gothic"/>
          <w:b/>
        </w:rPr>
      </w:pPr>
      <w:r>
        <w:rPr>
          <w:rFonts w:ascii="Century Gothic" w:hAnsi="Century Gothic"/>
          <w:b/>
        </w:rPr>
        <w:t>This policy was reviewed by the schools Governing Body on 12</w:t>
      </w:r>
      <w:r w:rsidRPr="00E2196F">
        <w:rPr>
          <w:rFonts w:ascii="Century Gothic" w:hAnsi="Century Gothic"/>
          <w:b/>
        </w:rPr>
        <w:t>/</w:t>
      </w:r>
      <w:r>
        <w:rPr>
          <w:rFonts w:ascii="Century Gothic" w:hAnsi="Century Gothic"/>
          <w:b/>
        </w:rPr>
        <w:t xml:space="preserve">01/2021 and will be reviewed every other year. </w:t>
      </w:r>
    </w:p>
    <w:p w14:paraId="620E36C5" w14:textId="77777777" w:rsidR="00D41011" w:rsidRPr="00193B8C" w:rsidRDefault="00D41011" w:rsidP="00193B8C">
      <w:pPr>
        <w:pStyle w:val="Default"/>
        <w:shd w:val="clear" w:color="auto" w:fill="FFFFFF" w:themeFill="background1"/>
        <w:spacing w:line="276" w:lineRule="auto"/>
        <w:jc w:val="both"/>
        <w:rPr>
          <w:rFonts w:ascii="Century Gothic" w:hAnsi="Century Gothic"/>
        </w:rPr>
      </w:pPr>
    </w:p>
    <w:sectPr w:rsidR="00D41011" w:rsidRPr="00193B8C" w:rsidSect="006A065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301E" w14:textId="77777777" w:rsidR="00BE1450" w:rsidRDefault="00BE1450" w:rsidP="007E23DB">
      <w:r>
        <w:separator/>
      </w:r>
    </w:p>
  </w:endnote>
  <w:endnote w:type="continuationSeparator" w:id="0">
    <w:p w14:paraId="7D77ED61" w14:textId="77777777" w:rsidR="00BE1450" w:rsidRDefault="00BE1450" w:rsidP="007E2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072866"/>
      <w:docPartObj>
        <w:docPartGallery w:val="Page Numbers (Bottom of Page)"/>
        <w:docPartUnique/>
      </w:docPartObj>
    </w:sdtPr>
    <w:sdtEndPr>
      <w:rPr>
        <w:noProof/>
      </w:rPr>
    </w:sdtEndPr>
    <w:sdtContent>
      <w:p w14:paraId="1E0EBA1B" w14:textId="77777777" w:rsidR="00C722FB" w:rsidRDefault="00F52591">
        <w:pPr>
          <w:pStyle w:val="Footer"/>
        </w:pPr>
        <w:r>
          <w:fldChar w:fldCharType="begin"/>
        </w:r>
        <w:r w:rsidR="00C722FB">
          <w:instrText xml:space="preserve"> PAGE   \* MERGEFORMAT </w:instrText>
        </w:r>
        <w:r>
          <w:fldChar w:fldCharType="separate"/>
        </w:r>
        <w:r w:rsidR="00383458">
          <w:rPr>
            <w:noProof/>
          </w:rPr>
          <w:t>1</w:t>
        </w:r>
        <w:r>
          <w:rPr>
            <w:noProof/>
          </w:rPr>
          <w:fldChar w:fldCharType="end"/>
        </w:r>
      </w:p>
    </w:sdtContent>
  </w:sdt>
  <w:p w14:paraId="36066F42" w14:textId="77777777" w:rsidR="004C7BBD" w:rsidRDefault="004C7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F006" w14:textId="77777777" w:rsidR="00BE1450" w:rsidRDefault="00BE1450" w:rsidP="007E23DB">
      <w:r>
        <w:separator/>
      </w:r>
    </w:p>
  </w:footnote>
  <w:footnote w:type="continuationSeparator" w:id="0">
    <w:p w14:paraId="36770394" w14:textId="77777777" w:rsidR="00BE1450" w:rsidRDefault="00BE1450" w:rsidP="007E2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E394" w14:textId="77777777" w:rsidR="007E23DB" w:rsidRPr="00901B60" w:rsidRDefault="00BE1450" w:rsidP="007E23DB">
    <w:pPr>
      <w:pStyle w:val="Header"/>
      <w:rPr>
        <w:rFonts w:ascii="Century Gothic" w:hAnsi="Century Gothic"/>
        <w:sz w:val="18"/>
        <w:szCs w:val="18"/>
      </w:rPr>
    </w:pPr>
    <w:r>
      <w:rPr>
        <w:noProof/>
      </w:rPr>
      <w:pict w14:anchorId="49D5F245">
        <v:line id="Straight Connector 2" o:spid="_x0000_s1025"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43.2pt,16.55pt" to="504.65pt,1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" strokecolor="#f79646"/>
      </w:pict>
    </w:r>
    <w:r w:rsidR="007E23DB" w:rsidRPr="00901B60">
      <w:rPr>
        <w:rFonts w:ascii="Century Gothic" w:hAnsi="Century Gothic"/>
        <w:sz w:val="18"/>
        <w:szCs w:val="18"/>
      </w:rPr>
      <w:t xml:space="preserve">Watchorn Christian School: </w:t>
    </w:r>
    <w:r w:rsidR="00394490">
      <w:rPr>
        <w:rFonts w:ascii="Century Gothic" w:hAnsi="Century Gothic"/>
        <w:sz w:val="18"/>
        <w:szCs w:val="18"/>
      </w:rPr>
      <w:t>Equality and Diversity in Employment Policy</w:t>
    </w:r>
  </w:p>
  <w:p w14:paraId="52E887BF" w14:textId="77777777" w:rsidR="007E23DB" w:rsidRDefault="007E2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66561"/>
    <w:multiLevelType w:val="hybridMultilevel"/>
    <w:tmpl w:val="F6B2D6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D5011"/>
    <w:multiLevelType w:val="hybridMultilevel"/>
    <w:tmpl w:val="A87A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172EE"/>
    <w:multiLevelType w:val="hybridMultilevel"/>
    <w:tmpl w:val="DFF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7778D"/>
    <w:multiLevelType w:val="hybridMultilevel"/>
    <w:tmpl w:val="3FD6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93822"/>
    <w:multiLevelType w:val="hybridMultilevel"/>
    <w:tmpl w:val="63B0E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4948"/>
    <w:multiLevelType w:val="hybridMultilevel"/>
    <w:tmpl w:val="36A82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7D112B"/>
    <w:multiLevelType w:val="hybridMultilevel"/>
    <w:tmpl w:val="BC24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90170C"/>
    <w:multiLevelType w:val="hybridMultilevel"/>
    <w:tmpl w:val="C0F2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9454D"/>
    <w:multiLevelType w:val="hybridMultilevel"/>
    <w:tmpl w:val="9966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4179E5"/>
    <w:multiLevelType w:val="hybridMultilevel"/>
    <w:tmpl w:val="5672E6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1692447"/>
    <w:multiLevelType w:val="hybridMultilevel"/>
    <w:tmpl w:val="0268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D5949"/>
    <w:multiLevelType w:val="hybridMultilevel"/>
    <w:tmpl w:val="2C3C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8E7F95"/>
    <w:multiLevelType w:val="hybridMultilevel"/>
    <w:tmpl w:val="B47E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C40BFB"/>
    <w:multiLevelType w:val="hybridMultilevel"/>
    <w:tmpl w:val="B09E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C31D7"/>
    <w:multiLevelType w:val="hybridMultilevel"/>
    <w:tmpl w:val="3F12E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006DE7"/>
    <w:multiLevelType w:val="hybridMultilevel"/>
    <w:tmpl w:val="0104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6653A"/>
    <w:multiLevelType w:val="hybridMultilevel"/>
    <w:tmpl w:val="7DAE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51068"/>
    <w:multiLevelType w:val="hybridMultilevel"/>
    <w:tmpl w:val="355C9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A02F75"/>
    <w:multiLevelType w:val="hybridMultilevel"/>
    <w:tmpl w:val="B49C78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71503F9"/>
    <w:multiLevelType w:val="hybridMultilevel"/>
    <w:tmpl w:val="3D8E0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8F768B"/>
    <w:multiLevelType w:val="hybridMultilevel"/>
    <w:tmpl w:val="FF1A3E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6C041320"/>
    <w:multiLevelType w:val="hybridMultilevel"/>
    <w:tmpl w:val="F18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7D22DD"/>
    <w:multiLevelType w:val="hybridMultilevel"/>
    <w:tmpl w:val="84E8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100192"/>
    <w:multiLevelType w:val="hybridMultilevel"/>
    <w:tmpl w:val="DAD2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0"/>
  </w:num>
  <w:num w:numId="5">
    <w:abstractNumId w:val="16"/>
  </w:num>
  <w:num w:numId="6">
    <w:abstractNumId w:val="10"/>
  </w:num>
  <w:num w:numId="7">
    <w:abstractNumId w:val="21"/>
  </w:num>
  <w:num w:numId="8">
    <w:abstractNumId w:val="20"/>
  </w:num>
  <w:num w:numId="9">
    <w:abstractNumId w:val="9"/>
  </w:num>
  <w:num w:numId="10">
    <w:abstractNumId w:val="23"/>
  </w:num>
  <w:num w:numId="11">
    <w:abstractNumId w:val="19"/>
  </w:num>
  <w:num w:numId="12">
    <w:abstractNumId w:val="17"/>
  </w:num>
  <w:num w:numId="13">
    <w:abstractNumId w:val="22"/>
  </w:num>
  <w:num w:numId="14">
    <w:abstractNumId w:val="6"/>
  </w:num>
  <w:num w:numId="15">
    <w:abstractNumId w:val="5"/>
  </w:num>
  <w:num w:numId="16">
    <w:abstractNumId w:val="3"/>
  </w:num>
  <w:num w:numId="17">
    <w:abstractNumId w:val="2"/>
  </w:num>
  <w:num w:numId="18">
    <w:abstractNumId w:val="12"/>
  </w:num>
  <w:num w:numId="19">
    <w:abstractNumId w:val="4"/>
  </w:num>
  <w:num w:numId="20">
    <w:abstractNumId w:val="15"/>
  </w:num>
  <w:num w:numId="21">
    <w:abstractNumId w:val="14"/>
  </w:num>
  <w:num w:numId="22">
    <w:abstractNumId w:val="18"/>
  </w:num>
  <w:num w:numId="23">
    <w:abstractNumId w:val="1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76DB"/>
    <w:rsid w:val="0000701D"/>
    <w:rsid w:val="0002021C"/>
    <w:rsid w:val="0002403D"/>
    <w:rsid w:val="0003180A"/>
    <w:rsid w:val="00041912"/>
    <w:rsid w:val="00052A26"/>
    <w:rsid w:val="00072B32"/>
    <w:rsid w:val="00072CB1"/>
    <w:rsid w:val="00076464"/>
    <w:rsid w:val="000B6268"/>
    <w:rsid w:val="000B66A4"/>
    <w:rsid w:val="000C6C5A"/>
    <w:rsid w:val="000E0C91"/>
    <w:rsid w:val="000F6409"/>
    <w:rsid w:val="0010235F"/>
    <w:rsid w:val="00105542"/>
    <w:rsid w:val="001066A4"/>
    <w:rsid w:val="00110BB9"/>
    <w:rsid w:val="00115A3E"/>
    <w:rsid w:val="001336AA"/>
    <w:rsid w:val="001346B1"/>
    <w:rsid w:val="001744F2"/>
    <w:rsid w:val="00177E34"/>
    <w:rsid w:val="00187613"/>
    <w:rsid w:val="00190717"/>
    <w:rsid w:val="00193220"/>
    <w:rsid w:val="001932D6"/>
    <w:rsid w:val="00193B8C"/>
    <w:rsid w:val="0019651F"/>
    <w:rsid w:val="001A599B"/>
    <w:rsid w:val="001B6788"/>
    <w:rsid w:val="001C01F1"/>
    <w:rsid w:val="001C308B"/>
    <w:rsid w:val="001D180F"/>
    <w:rsid w:val="001F47C2"/>
    <w:rsid w:val="00203BBD"/>
    <w:rsid w:val="002063BB"/>
    <w:rsid w:val="0022283C"/>
    <w:rsid w:val="002275D3"/>
    <w:rsid w:val="00233D16"/>
    <w:rsid w:val="00237F36"/>
    <w:rsid w:val="00240FED"/>
    <w:rsid w:val="002512A2"/>
    <w:rsid w:val="00270400"/>
    <w:rsid w:val="00291B71"/>
    <w:rsid w:val="002951B1"/>
    <w:rsid w:val="002B7DAA"/>
    <w:rsid w:val="002C2669"/>
    <w:rsid w:val="002D436A"/>
    <w:rsid w:val="002D6EBB"/>
    <w:rsid w:val="003103BA"/>
    <w:rsid w:val="00311C0F"/>
    <w:rsid w:val="00323C45"/>
    <w:rsid w:val="00332D62"/>
    <w:rsid w:val="003344E4"/>
    <w:rsid w:val="00344548"/>
    <w:rsid w:val="00353E67"/>
    <w:rsid w:val="00365597"/>
    <w:rsid w:val="00366867"/>
    <w:rsid w:val="00376E4C"/>
    <w:rsid w:val="00377DF0"/>
    <w:rsid w:val="00383458"/>
    <w:rsid w:val="00394490"/>
    <w:rsid w:val="003C2DA7"/>
    <w:rsid w:val="003C7FD9"/>
    <w:rsid w:val="003D5120"/>
    <w:rsid w:val="003E063F"/>
    <w:rsid w:val="003E2935"/>
    <w:rsid w:val="003E6F01"/>
    <w:rsid w:val="003E7FDF"/>
    <w:rsid w:val="00406AE8"/>
    <w:rsid w:val="004103C9"/>
    <w:rsid w:val="004174E9"/>
    <w:rsid w:val="00425620"/>
    <w:rsid w:val="00435FC2"/>
    <w:rsid w:val="0044749B"/>
    <w:rsid w:val="00450007"/>
    <w:rsid w:val="004525D5"/>
    <w:rsid w:val="00476311"/>
    <w:rsid w:val="00481221"/>
    <w:rsid w:val="004876DB"/>
    <w:rsid w:val="00487874"/>
    <w:rsid w:val="004A3754"/>
    <w:rsid w:val="004A621F"/>
    <w:rsid w:val="004C421E"/>
    <w:rsid w:val="004C7BBD"/>
    <w:rsid w:val="004E6B13"/>
    <w:rsid w:val="004F125C"/>
    <w:rsid w:val="004F357E"/>
    <w:rsid w:val="005100C0"/>
    <w:rsid w:val="00534A6E"/>
    <w:rsid w:val="00542461"/>
    <w:rsid w:val="005568FF"/>
    <w:rsid w:val="0056035F"/>
    <w:rsid w:val="005702F7"/>
    <w:rsid w:val="00572456"/>
    <w:rsid w:val="00573D24"/>
    <w:rsid w:val="00592E8A"/>
    <w:rsid w:val="005A03EC"/>
    <w:rsid w:val="005A76A6"/>
    <w:rsid w:val="005D6DAB"/>
    <w:rsid w:val="005E260F"/>
    <w:rsid w:val="005F7F31"/>
    <w:rsid w:val="00602065"/>
    <w:rsid w:val="00603123"/>
    <w:rsid w:val="00637B99"/>
    <w:rsid w:val="0064278A"/>
    <w:rsid w:val="00652034"/>
    <w:rsid w:val="00662334"/>
    <w:rsid w:val="0066264F"/>
    <w:rsid w:val="00671F3A"/>
    <w:rsid w:val="00677569"/>
    <w:rsid w:val="006929FE"/>
    <w:rsid w:val="006A0658"/>
    <w:rsid w:val="006B3472"/>
    <w:rsid w:val="006B662B"/>
    <w:rsid w:val="006C1E8B"/>
    <w:rsid w:val="006F254F"/>
    <w:rsid w:val="006F318A"/>
    <w:rsid w:val="006F46D1"/>
    <w:rsid w:val="00703786"/>
    <w:rsid w:val="00722EB0"/>
    <w:rsid w:val="007302EB"/>
    <w:rsid w:val="007506E9"/>
    <w:rsid w:val="0075447F"/>
    <w:rsid w:val="00754814"/>
    <w:rsid w:val="00757875"/>
    <w:rsid w:val="00761D5D"/>
    <w:rsid w:val="007775C7"/>
    <w:rsid w:val="007812CF"/>
    <w:rsid w:val="00785D21"/>
    <w:rsid w:val="007A3932"/>
    <w:rsid w:val="007C1813"/>
    <w:rsid w:val="007D17EC"/>
    <w:rsid w:val="007E23DB"/>
    <w:rsid w:val="007E2D3E"/>
    <w:rsid w:val="007E55D8"/>
    <w:rsid w:val="007F134C"/>
    <w:rsid w:val="007F659A"/>
    <w:rsid w:val="00806781"/>
    <w:rsid w:val="0082294E"/>
    <w:rsid w:val="00822B94"/>
    <w:rsid w:val="008318E5"/>
    <w:rsid w:val="008331EE"/>
    <w:rsid w:val="008623A9"/>
    <w:rsid w:val="0086350D"/>
    <w:rsid w:val="008769B7"/>
    <w:rsid w:val="00883F70"/>
    <w:rsid w:val="008861EB"/>
    <w:rsid w:val="008902E0"/>
    <w:rsid w:val="0089628B"/>
    <w:rsid w:val="008B0DAE"/>
    <w:rsid w:val="008C5214"/>
    <w:rsid w:val="008E03B6"/>
    <w:rsid w:val="008E4AA3"/>
    <w:rsid w:val="008F645E"/>
    <w:rsid w:val="00902FA9"/>
    <w:rsid w:val="00915376"/>
    <w:rsid w:val="0091580E"/>
    <w:rsid w:val="00920D38"/>
    <w:rsid w:val="00926B5C"/>
    <w:rsid w:val="00926CBC"/>
    <w:rsid w:val="009420FC"/>
    <w:rsid w:val="00943F3B"/>
    <w:rsid w:val="009457BD"/>
    <w:rsid w:val="009559D7"/>
    <w:rsid w:val="00974D94"/>
    <w:rsid w:val="00977EE5"/>
    <w:rsid w:val="00981EA7"/>
    <w:rsid w:val="00995FD7"/>
    <w:rsid w:val="009A1C48"/>
    <w:rsid w:val="009B7A1A"/>
    <w:rsid w:val="009C6742"/>
    <w:rsid w:val="009C6B9D"/>
    <w:rsid w:val="009C7F5F"/>
    <w:rsid w:val="009D3DD6"/>
    <w:rsid w:val="009D519E"/>
    <w:rsid w:val="009E1DBD"/>
    <w:rsid w:val="009E7148"/>
    <w:rsid w:val="00A00FBE"/>
    <w:rsid w:val="00A1299E"/>
    <w:rsid w:val="00A1449F"/>
    <w:rsid w:val="00A3295E"/>
    <w:rsid w:val="00A35FBE"/>
    <w:rsid w:val="00A45C91"/>
    <w:rsid w:val="00A4746E"/>
    <w:rsid w:val="00A575DD"/>
    <w:rsid w:val="00A60AF7"/>
    <w:rsid w:val="00A706F3"/>
    <w:rsid w:val="00A723B2"/>
    <w:rsid w:val="00A73BB2"/>
    <w:rsid w:val="00A753EE"/>
    <w:rsid w:val="00A97543"/>
    <w:rsid w:val="00AB494B"/>
    <w:rsid w:val="00AD2805"/>
    <w:rsid w:val="00AF667C"/>
    <w:rsid w:val="00AF6E82"/>
    <w:rsid w:val="00AF6F18"/>
    <w:rsid w:val="00B04CB7"/>
    <w:rsid w:val="00B06653"/>
    <w:rsid w:val="00B071DA"/>
    <w:rsid w:val="00B173D9"/>
    <w:rsid w:val="00B26984"/>
    <w:rsid w:val="00B376F6"/>
    <w:rsid w:val="00B53948"/>
    <w:rsid w:val="00B77EE0"/>
    <w:rsid w:val="00B86DC5"/>
    <w:rsid w:val="00B94F56"/>
    <w:rsid w:val="00B97E53"/>
    <w:rsid w:val="00BA0BE8"/>
    <w:rsid w:val="00BC6CDF"/>
    <w:rsid w:val="00BD7592"/>
    <w:rsid w:val="00BE1450"/>
    <w:rsid w:val="00BF294E"/>
    <w:rsid w:val="00C129FA"/>
    <w:rsid w:val="00C20618"/>
    <w:rsid w:val="00C22AB3"/>
    <w:rsid w:val="00C260B0"/>
    <w:rsid w:val="00C373BF"/>
    <w:rsid w:val="00C45FBD"/>
    <w:rsid w:val="00C47237"/>
    <w:rsid w:val="00C5409F"/>
    <w:rsid w:val="00C6084D"/>
    <w:rsid w:val="00C60B95"/>
    <w:rsid w:val="00C722FB"/>
    <w:rsid w:val="00CC4DD4"/>
    <w:rsid w:val="00CD084B"/>
    <w:rsid w:val="00CD1EF7"/>
    <w:rsid w:val="00CF30D7"/>
    <w:rsid w:val="00D13EA7"/>
    <w:rsid w:val="00D358A2"/>
    <w:rsid w:val="00D41011"/>
    <w:rsid w:val="00D4350D"/>
    <w:rsid w:val="00D67FFC"/>
    <w:rsid w:val="00D74396"/>
    <w:rsid w:val="00D94B03"/>
    <w:rsid w:val="00DB0B5F"/>
    <w:rsid w:val="00DB7D1A"/>
    <w:rsid w:val="00DD0407"/>
    <w:rsid w:val="00DE04EF"/>
    <w:rsid w:val="00DF2BD7"/>
    <w:rsid w:val="00DF40E3"/>
    <w:rsid w:val="00E16D43"/>
    <w:rsid w:val="00E17898"/>
    <w:rsid w:val="00E27834"/>
    <w:rsid w:val="00E421E4"/>
    <w:rsid w:val="00E45193"/>
    <w:rsid w:val="00E53567"/>
    <w:rsid w:val="00E652AF"/>
    <w:rsid w:val="00E66C69"/>
    <w:rsid w:val="00E71451"/>
    <w:rsid w:val="00E77A0E"/>
    <w:rsid w:val="00E8184F"/>
    <w:rsid w:val="00EA2860"/>
    <w:rsid w:val="00EB2AB8"/>
    <w:rsid w:val="00EB7937"/>
    <w:rsid w:val="00EC2623"/>
    <w:rsid w:val="00EC63A3"/>
    <w:rsid w:val="00EC7A97"/>
    <w:rsid w:val="00ED5E33"/>
    <w:rsid w:val="00F1326B"/>
    <w:rsid w:val="00F250B0"/>
    <w:rsid w:val="00F36CE6"/>
    <w:rsid w:val="00F52591"/>
    <w:rsid w:val="00F53F7D"/>
    <w:rsid w:val="00F57BFD"/>
    <w:rsid w:val="00F62F58"/>
    <w:rsid w:val="00FA1260"/>
    <w:rsid w:val="00FB3D9F"/>
    <w:rsid w:val="00FC49CD"/>
    <w:rsid w:val="00FD4959"/>
    <w:rsid w:val="00FD6AD6"/>
    <w:rsid w:val="00FE1886"/>
    <w:rsid w:val="00FF3F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D5C29"/>
  <w15:docId w15:val="{9763C372-B947-4C5D-994C-C1ACEDB8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6DB"/>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4876DB"/>
    <w:pPr>
      <w:ind w:left="720"/>
      <w:contextualSpacing/>
    </w:pPr>
  </w:style>
  <w:style w:type="paragraph" w:styleId="NormalWeb">
    <w:name w:val="Normal (Web)"/>
    <w:basedOn w:val="Normal"/>
    <w:uiPriority w:val="99"/>
    <w:semiHidden/>
    <w:unhideWhenUsed/>
    <w:rsid w:val="00270400"/>
    <w:pPr>
      <w:spacing w:before="100" w:beforeAutospacing="1" w:after="100" w:afterAutospacing="1"/>
    </w:pPr>
    <w:rPr>
      <w:sz w:val="24"/>
      <w:szCs w:val="24"/>
      <w:lang w:eastAsia="en-GB"/>
    </w:rPr>
  </w:style>
  <w:style w:type="paragraph" w:styleId="Header">
    <w:name w:val="header"/>
    <w:basedOn w:val="Normal"/>
    <w:link w:val="HeaderChar"/>
    <w:uiPriority w:val="99"/>
    <w:unhideWhenUsed/>
    <w:rsid w:val="007E23DB"/>
    <w:pPr>
      <w:tabs>
        <w:tab w:val="center" w:pos="4513"/>
        <w:tab w:val="right" w:pos="9026"/>
      </w:tabs>
    </w:pPr>
  </w:style>
  <w:style w:type="character" w:customStyle="1" w:styleId="HeaderChar">
    <w:name w:val="Header Char"/>
    <w:basedOn w:val="DefaultParagraphFont"/>
    <w:link w:val="Header"/>
    <w:uiPriority w:val="99"/>
    <w:rsid w:val="007E23DB"/>
  </w:style>
  <w:style w:type="paragraph" w:styleId="Footer">
    <w:name w:val="footer"/>
    <w:basedOn w:val="Normal"/>
    <w:link w:val="FooterChar"/>
    <w:uiPriority w:val="99"/>
    <w:unhideWhenUsed/>
    <w:rsid w:val="007E23DB"/>
    <w:pPr>
      <w:tabs>
        <w:tab w:val="center" w:pos="4513"/>
        <w:tab w:val="right" w:pos="9026"/>
      </w:tabs>
    </w:pPr>
  </w:style>
  <w:style w:type="character" w:customStyle="1" w:styleId="FooterChar">
    <w:name w:val="Footer Char"/>
    <w:basedOn w:val="DefaultParagraphFont"/>
    <w:link w:val="Footer"/>
    <w:uiPriority w:val="99"/>
    <w:rsid w:val="007E23DB"/>
  </w:style>
  <w:style w:type="paragraph" w:styleId="Title">
    <w:name w:val="Title"/>
    <w:basedOn w:val="Normal"/>
    <w:link w:val="TitleChar"/>
    <w:qFormat/>
    <w:rsid w:val="00105542"/>
    <w:pPr>
      <w:jc w:val="center"/>
    </w:pPr>
    <w:rPr>
      <w:b/>
      <w:sz w:val="24"/>
      <w:szCs w:val="24"/>
    </w:rPr>
  </w:style>
  <w:style w:type="character" w:customStyle="1" w:styleId="TitleChar">
    <w:name w:val="Title Char"/>
    <w:basedOn w:val="DefaultParagraphFont"/>
    <w:link w:val="Title"/>
    <w:rsid w:val="00105542"/>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EB967-1DF2-4260-B18A-EAD765170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Mark Ozenbrook</cp:lastModifiedBy>
  <cp:revision>6</cp:revision>
  <cp:lastPrinted>2018-06-27T08:59:00Z</cp:lastPrinted>
  <dcterms:created xsi:type="dcterms:W3CDTF">2019-11-24T12:17:00Z</dcterms:created>
  <dcterms:modified xsi:type="dcterms:W3CDTF">2022-01-26T11:17:00Z</dcterms:modified>
</cp:coreProperties>
</file>