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4ACC16" w14:textId="6B4FE4EF" w:rsidR="007E23DB" w:rsidRPr="00000D0A" w:rsidRDefault="00E23135" w:rsidP="007D7AFA">
      <w:pPr>
        <w:pStyle w:val="Default"/>
        <w:shd w:val="clear" w:color="auto" w:fill="FFFFFF" w:themeFill="background1"/>
        <w:jc w:val="both"/>
        <w:rPr>
          <w:rFonts w:ascii="Century Gothic" w:hAnsi="Century Gothic"/>
          <w:b/>
          <w:color w:val="auto"/>
          <w:sz w:val="22"/>
          <w:szCs w:val="22"/>
        </w:rPr>
      </w:pPr>
      <w:r w:rsidRPr="00000D0A">
        <w:rPr>
          <w:rFonts w:ascii="Century Gothic" w:hAnsi="Century Gothic"/>
          <w:b/>
          <w:noProof/>
          <w:color w:val="auto"/>
          <w:sz w:val="22"/>
          <w:szCs w:val="22"/>
          <w:u w:val="single"/>
          <w:lang w:eastAsia="en-GB"/>
        </w:rPr>
        <w:drawing>
          <wp:anchor distT="0" distB="0" distL="114300" distR="114300" simplePos="0" relativeHeight="251659264" behindDoc="0" locked="0" layoutInCell="1" allowOverlap="1" wp14:anchorId="7E8B0691" wp14:editId="45BD24BB">
            <wp:simplePos x="0" y="0"/>
            <wp:positionH relativeFrom="column">
              <wp:posOffset>-554182</wp:posOffset>
            </wp:positionH>
            <wp:positionV relativeFrom="paragraph">
              <wp:posOffset>-372918</wp:posOffset>
            </wp:positionV>
            <wp:extent cx="796620" cy="893618"/>
            <wp:effectExtent l="0" t="0" r="3810" b="190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9037" cy="8963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1844F52" w14:textId="334FCC8A" w:rsidR="00B86DC5" w:rsidRPr="00000D0A" w:rsidRDefault="00B86DC5" w:rsidP="007D7AFA">
      <w:pPr>
        <w:pStyle w:val="Default"/>
        <w:shd w:val="clear" w:color="auto" w:fill="FFFFFF" w:themeFill="background1"/>
        <w:jc w:val="both"/>
        <w:rPr>
          <w:rFonts w:ascii="Century Gothic" w:hAnsi="Century Gothic"/>
          <w:b/>
          <w:color w:val="auto"/>
          <w:sz w:val="22"/>
          <w:szCs w:val="22"/>
          <w:u w:val="single"/>
        </w:rPr>
      </w:pPr>
    </w:p>
    <w:p w14:paraId="3BE3C2C6" w14:textId="0EDD1607" w:rsidR="004103C9" w:rsidRDefault="00E23135" w:rsidP="007D7AFA">
      <w:pPr>
        <w:pStyle w:val="Default"/>
        <w:shd w:val="clear" w:color="auto" w:fill="FFFFFF" w:themeFill="background1"/>
        <w:jc w:val="both"/>
        <w:rPr>
          <w:rFonts w:ascii="Century Gothic" w:hAnsi="Century Gothic"/>
          <w:b/>
          <w:color w:val="auto"/>
          <w:sz w:val="22"/>
          <w:szCs w:val="22"/>
          <w:u w:val="single"/>
        </w:rPr>
      </w:pPr>
      <w:r w:rsidRPr="00E23135">
        <w:rPr>
          <w:rFonts w:ascii="Century Gothic" w:hAnsi="Century Gothic"/>
          <w:b/>
          <w:color w:val="auto"/>
          <w:sz w:val="22"/>
          <w:szCs w:val="22"/>
        </w:rPr>
        <w:t xml:space="preserve">                      </w:t>
      </w:r>
      <w:r>
        <w:rPr>
          <w:rFonts w:ascii="Century Gothic" w:hAnsi="Century Gothic"/>
          <w:b/>
          <w:color w:val="auto"/>
          <w:sz w:val="22"/>
          <w:szCs w:val="22"/>
          <w:u w:val="single"/>
        </w:rPr>
        <w:t xml:space="preserve"> </w:t>
      </w:r>
      <w:r w:rsidR="007302EB" w:rsidRPr="00000D0A">
        <w:rPr>
          <w:rFonts w:ascii="Century Gothic" w:hAnsi="Century Gothic"/>
          <w:b/>
          <w:color w:val="auto"/>
          <w:sz w:val="22"/>
          <w:szCs w:val="22"/>
          <w:u w:val="single"/>
        </w:rPr>
        <w:t>Charging and Remissions</w:t>
      </w:r>
      <w:r w:rsidR="00B71685" w:rsidRPr="00000D0A">
        <w:rPr>
          <w:rFonts w:ascii="Century Gothic" w:hAnsi="Century Gothic"/>
          <w:b/>
          <w:color w:val="auto"/>
          <w:sz w:val="22"/>
          <w:szCs w:val="22"/>
          <w:u w:val="single"/>
        </w:rPr>
        <w:t xml:space="preserve"> </w:t>
      </w:r>
      <w:r w:rsidR="00481221" w:rsidRPr="00000D0A">
        <w:rPr>
          <w:rFonts w:ascii="Century Gothic" w:hAnsi="Century Gothic"/>
          <w:b/>
          <w:color w:val="auto"/>
          <w:sz w:val="22"/>
          <w:szCs w:val="22"/>
          <w:u w:val="single"/>
        </w:rPr>
        <w:t xml:space="preserve">Policy </w:t>
      </w:r>
    </w:p>
    <w:p w14:paraId="2BB3F26F" w14:textId="1C89BE22" w:rsidR="00BC6D21" w:rsidRDefault="00BC6D21" w:rsidP="007D7AFA">
      <w:pPr>
        <w:pStyle w:val="Default"/>
        <w:shd w:val="clear" w:color="auto" w:fill="FFFFFF" w:themeFill="background1"/>
        <w:jc w:val="both"/>
        <w:rPr>
          <w:rFonts w:ascii="Century Gothic" w:hAnsi="Century Gothic"/>
          <w:b/>
          <w:color w:val="auto"/>
          <w:sz w:val="22"/>
          <w:szCs w:val="22"/>
          <w:u w:val="single"/>
        </w:rPr>
      </w:pPr>
    </w:p>
    <w:p w14:paraId="48882377" w14:textId="77777777" w:rsidR="002379CC" w:rsidRDefault="002379CC" w:rsidP="00000D0A">
      <w:pPr>
        <w:pStyle w:val="NormalWeb"/>
        <w:jc w:val="both"/>
        <w:rPr>
          <w:rFonts w:asciiTheme="minorHAnsi" w:hAnsiTheme="minorHAnsi" w:cstheme="minorHAnsi"/>
          <w:color w:val="auto"/>
        </w:rPr>
      </w:pPr>
    </w:p>
    <w:p w14:paraId="0A022F04" w14:textId="29C57103" w:rsidR="00105542" w:rsidRPr="008D3063" w:rsidRDefault="00EE224E" w:rsidP="00000D0A">
      <w:pPr>
        <w:pStyle w:val="NormalWeb"/>
        <w:jc w:val="both"/>
        <w:rPr>
          <w:rFonts w:asciiTheme="minorHAnsi" w:hAnsiTheme="minorHAnsi" w:cstheme="minorHAnsi"/>
          <w:color w:val="auto"/>
        </w:rPr>
      </w:pPr>
      <w:r w:rsidRPr="008D3063">
        <w:rPr>
          <w:rFonts w:asciiTheme="minorHAnsi" w:hAnsiTheme="minorHAnsi" w:cstheme="minorHAnsi"/>
          <w:color w:val="auto"/>
        </w:rPr>
        <w:t xml:space="preserve">The purpose of the policy is to ensure </w:t>
      </w:r>
      <w:r w:rsidR="00D768C1" w:rsidRPr="008D3063">
        <w:rPr>
          <w:rFonts w:asciiTheme="minorHAnsi" w:hAnsiTheme="minorHAnsi" w:cstheme="minorHAnsi"/>
          <w:color w:val="auto"/>
        </w:rPr>
        <w:t>that there is clarity over</w:t>
      </w:r>
      <w:r w:rsidRPr="008D3063">
        <w:rPr>
          <w:rFonts w:asciiTheme="minorHAnsi" w:hAnsiTheme="minorHAnsi" w:cstheme="minorHAnsi"/>
          <w:color w:val="auto"/>
        </w:rPr>
        <w:t xml:space="preserve"> items which the school will provide free of charge and for those items where there will/may be a charge. It also details fee paying arrangements. </w:t>
      </w:r>
    </w:p>
    <w:p w14:paraId="10D25E5C" w14:textId="77777777" w:rsidR="00105542" w:rsidRPr="008D3063" w:rsidRDefault="00EE224E" w:rsidP="00000D0A">
      <w:pPr>
        <w:jc w:val="both"/>
        <w:rPr>
          <w:rFonts w:asciiTheme="minorHAnsi" w:hAnsiTheme="minorHAnsi" w:cstheme="minorHAnsi"/>
          <w:color w:val="auto"/>
        </w:rPr>
      </w:pPr>
      <w:r w:rsidRPr="008D3063">
        <w:rPr>
          <w:rFonts w:asciiTheme="minorHAnsi" w:hAnsiTheme="minorHAnsi" w:cstheme="minorHAnsi"/>
          <w:color w:val="auto"/>
        </w:rPr>
        <w:t xml:space="preserve">Watchorn Christian School is a </w:t>
      </w:r>
      <w:r w:rsidR="00000D0A" w:rsidRPr="008D3063">
        <w:rPr>
          <w:rFonts w:asciiTheme="minorHAnsi" w:hAnsiTheme="minorHAnsi" w:cstheme="minorHAnsi"/>
          <w:color w:val="auto"/>
        </w:rPr>
        <w:t>fee-paying</w:t>
      </w:r>
      <w:r w:rsidRPr="008D3063">
        <w:rPr>
          <w:rFonts w:asciiTheme="minorHAnsi" w:hAnsiTheme="minorHAnsi" w:cstheme="minorHAnsi"/>
          <w:color w:val="auto"/>
        </w:rPr>
        <w:t xml:space="preserve"> school. </w:t>
      </w:r>
      <w:r w:rsidR="00105542" w:rsidRPr="008D3063">
        <w:rPr>
          <w:rFonts w:asciiTheme="minorHAnsi" w:hAnsiTheme="minorHAnsi" w:cstheme="minorHAnsi"/>
          <w:color w:val="auto"/>
        </w:rPr>
        <w:t>School Fees are charged in order to finance the provision of education of a satisfactory standard in respect of the staffing and the materials and equipment of the school.</w:t>
      </w:r>
      <w:r w:rsidRPr="008D3063">
        <w:rPr>
          <w:rFonts w:asciiTheme="minorHAnsi" w:hAnsiTheme="minorHAnsi" w:cstheme="minorHAnsi"/>
          <w:color w:val="auto"/>
        </w:rPr>
        <w:t xml:space="preserve"> Fees are charged when the child enters the </w:t>
      </w:r>
      <w:r w:rsidR="008D3063" w:rsidRPr="008D3063">
        <w:rPr>
          <w:rFonts w:asciiTheme="minorHAnsi" w:hAnsiTheme="minorHAnsi" w:cstheme="minorHAnsi"/>
          <w:color w:val="auto"/>
        </w:rPr>
        <w:t>reception</w:t>
      </w:r>
      <w:r w:rsidR="00930906" w:rsidRPr="008D3063">
        <w:rPr>
          <w:rFonts w:asciiTheme="minorHAnsi" w:hAnsiTheme="minorHAnsi" w:cstheme="minorHAnsi"/>
          <w:color w:val="auto"/>
        </w:rPr>
        <w:t xml:space="preserve"> year, the nursery education accesses </w:t>
      </w:r>
      <w:r w:rsidRPr="008D3063">
        <w:rPr>
          <w:rFonts w:asciiTheme="minorHAnsi" w:hAnsiTheme="minorHAnsi" w:cstheme="minorHAnsi"/>
          <w:color w:val="auto"/>
        </w:rPr>
        <w:t>Government funding.</w:t>
      </w:r>
    </w:p>
    <w:p w14:paraId="717AA1D9" w14:textId="77777777" w:rsidR="00105542" w:rsidRPr="008D3063" w:rsidRDefault="00105542" w:rsidP="00000D0A">
      <w:pPr>
        <w:jc w:val="both"/>
        <w:rPr>
          <w:rFonts w:asciiTheme="minorHAnsi" w:hAnsiTheme="minorHAnsi" w:cstheme="minorHAnsi"/>
          <w:color w:val="auto"/>
        </w:rPr>
      </w:pPr>
      <w:r w:rsidRPr="008D3063">
        <w:rPr>
          <w:rFonts w:asciiTheme="minorHAnsi" w:hAnsiTheme="minorHAnsi" w:cstheme="minorHAnsi"/>
          <w:color w:val="auto"/>
        </w:rPr>
        <w:t xml:space="preserve">Details of our fee </w:t>
      </w:r>
      <w:r w:rsidR="00D8736C" w:rsidRPr="008D3063">
        <w:rPr>
          <w:rFonts w:asciiTheme="minorHAnsi" w:hAnsiTheme="minorHAnsi" w:cstheme="minorHAnsi"/>
          <w:color w:val="auto"/>
        </w:rPr>
        <w:t xml:space="preserve">structure </w:t>
      </w:r>
      <w:r w:rsidRPr="008D3063">
        <w:rPr>
          <w:rFonts w:asciiTheme="minorHAnsi" w:hAnsiTheme="minorHAnsi" w:cstheme="minorHAnsi"/>
          <w:color w:val="auto"/>
        </w:rPr>
        <w:t xml:space="preserve">and </w:t>
      </w:r>
      <w:r w:rsidR="001C308B" w:rsidRPr="008D3063">
        <w:rPr>
          <w:rFonts w:asciiTheme="minorHAnsi" w:hAnsiTheme="minorHAnsi" w:cstheme="minorHAnsi"/>
          <w:color w:val="auto"/>
        </w:rPr>
        <w:t xml:space="preserve">sibling </w:t>
      </w:r>
      <w:r w:rsidR="00D8736C" w:rsidRPr="008D3063">
        <w:rPr>
          <w:rFonts w:asciiTheme="minorHAnsi" w:hAnsiTheme="minorHAnsi" w:cstheme="minorHAnsi"/>
          <w:color w:val="auto"/>
        </w:rPr>
        <w:t>discounts are available o</w:t>
      </w:r>
      <w:r w:rsidRPr="008D3063">
        <w:rPr>
          <w:rFonts w:asciiTheme="minorHAnsi" w:hAnsiTheme="minorHAnsi" w:cstheme="minorHAnsi"/>
          <w:color w:val="auto"/>
        </w:rPr>
        <w:t xml:space="preserve">n our website and upon request. </w:t>
      </w:r>
    </w:p>
    <w:p w14:paraId="089FE50A" w14:textId="7B834ECD" w:rsidR="00105542" w:rsidRPr="008D3063" w:rsidRDefault="00105542" w:rsidP="00000D0A">
      <w:pPr>
        <w:jc w:val="both"/>
        <w:rPr>
          <w:rFonts w:asciiTheme="minorHAnsi" w:hAnsiTheme="minorHAnsi" w:cstheme="minorHAnsi"/>
          <w:b/>
          <w:color w:val="auto"/>
        </w:rPr>
      </w:pPr>
      <w:r w:rsidRPr="008D3063">
        <w:rPr>
          <w:rFonts w:asciiTheme="minorHAnsi" w:hAnsiTheme="minorHAnsi" w:cstheme="minorHAnsi"/>
          <w:color w:val="auto"/>
        </w:rPr>
        <w:t xml:space="preserve">Upon formal application an applicant will be notified of our current fees and </w:t>
      </w:r>
      <w:r w:rsidR="00D67FFC" w:rsidRPr="008D3063">
        <w:rPr>
          <w:rFonts w:asciiTheme="minorHAnsi" w:hAnsiTheme="minorHAnsi" w:cstheme="minorHAnsi"/>
          <w:color w:val="auto"/>
        </w:rPr>
        <w:t>pa</w:t>
      </w:r>
      <w:r w:rsidR="00EE224E" w:rsidRPr="008D3063">
        <w:rPr>
          <w:rFonts w:asciiTheme="minorHAnsi" w:hAnsiTheme="minorHAnsi" w:cstheme="minorHAnsi"/>
          <w:color w:val="auto"/>
        </w:rPr>
        <w:t xml:space="preserve">yments can be made using </w:t>
      </w:r>
      <w:r w:rsidR="00D67FFC" w:rsidRPr="008D3063">
        <w:rPr>
          <w:rFonts w:asciiTheme="minorHAnsi" w:hAnsiTheme="minorHAnsi" w:cstheme="minorHAnsi"/>
          <w:color w:val="auto"/>
        </w:rPr>
        <w:t xml:space="preserve">the following options. </w:t>
      </w:r>
      <w:r w:rsidR="007D7AFA" w:rsidRPr="008D3063">
        <w:rPr>
          <w:rFonts w:asciiTheme="minorHAnsi" w:hAnsiTheme="minorHAnsi" w:cstheme="minorHAnsi"/>
          <w:color w:val="auto"/>
        </w:rPr>
        <w:t>(A non-refundable deposit of £</w:t>
      </w:r>
      <w:r w:rsidR="002379CC">
        <w:rPr>
          <w:rFonts w:asciiTheme="minorHAnsi" w:hAnsiTheme="minorHAnsi" w:cstheme="minorHAnsi"/>
          <w:color w:val="auto"/>
        </w:rPr>
        <w:t>2</w:t>
      </w:r>
      <w:r w:rsidR="007D7AFA" w:rsidRPr="008D3063">
        <w:rPr>
          <w:rFonts w:asciiTheme="minorHAnsi" w:hAnsiTheme="minorHAnsi" w:cstheme="minorHAnsi"/>
          <w:color w:val="auto"/>
        </w:rPr>
        <w:t>00 is required to secure a school place</w:t>
      </w:r>
      <w:r w:rsidR="006F1D6D">
        <w:rPr>
          <w:rFonts w:asciiTheme="minorHAnsi" w:hAnsiTheme="minorHAnsi" w:cstheme="minorHAnsi"/>
          <w:color w:val="auto"/>
        </w:rPr>
        <w:t>- this is not required for a nursery place</w:t>
      </w:r>
      <w:r w:rsidR="007D7AFA" w:rsidRPr="008D3063">
        <w:rPr>
          <w:rFonts w:asciiTheme="minorHAnsi" w:hAnsiTheme="minorHAnsi" w:cstheme="minorHAnsi"/>
          <w:color w:val="auto"/>
        </w:rPr>
        <w:t>).</w:t>
      </w:r>
      <w:r w:rsidR="007D7AFA" w:rsidRPr="008D3063">
        <w:rPr>
          <w:rFonts w:asciiTheme="minorHAnsi" w:hAnsiTheme="minorHAnsi" w:cstheme="minorHAnsi"/>
          <w:b/>
          <w:color w:val="auto"/>
        </w:rPr>
        <w:t xml:space="preserve"> </w:t>
      </w:r>
    </w:p>
    <w:p w14:paraId="6AD976D2" w14:textId="236C7CCF" w:rsidR="006F1D6D" w:rsidRDefault="006F1D6D" w:rsidP="007D7AFA">
      <w:pPr>
        <w:rPr>
          <w:rFonts w:asciiTheme="minorHAnsi" w:hAnsiTheme="minorHAnsi" w:cstheme="minorHAnsi"/>
          <w:b/>
          <w:color w:val="auto"/>
        </w:rPr>
      </w:pPr>
      <w:r>
        <w:rPr>
          <w:rFonts w:asciiTheme="minorHAnsi" w:hAnsiTheme="minorHAnsi" w:cstheme="minorHAnsi"/>
          <w:b/>
          <w:color w:val="auto"/>
        </w:rPr>
        <w:t>Fees are to be paid monthly by Direct Debit</w:t>
      </w:r>
    </w:p>
    <w:p w14:paraId="2447C2FD" w14:textId="6DA8412E" w:rsidR="007D7AFA" w:rsidRPr="008D3063" w:rsidRDefault="00EE224E" w:rsidP="007D7AFA">
      <w:pPr>
        <w:rPr>
          <w:rFonts w:asciiTheme="minorHAnsi" w:hAnsiTheme="minorHAnsi" w:cstheme="minorHAnsi"/>
          <w:color w:val="auto"/>
        </w:rPr>
      </w:pPr>
      <w:r w:rsidRPr="008D3063">
        <w:rPr>
          <w:rFonts w:asciiTheme="minorHAnsi" w:hAnsiTheme="minorHAnsi" w:cstheme="minorHAnsi"/>
          <w:color w:val="auto"/>
        </w:rPr>
        <w:t xml:space="preserve">A direct debit can be set up to pay fees in monthly instalments. The first direct debit must be paid 1 month before your child begins their education at Watchorn School. </w:t>
      </w:r>
    </w:p>
    <w:p w14:paraId="31E3613E" w14:textId="22CEBD47" w:rsidR="005433E8" w:rsidRPr="005433E8" w:rsidRDefault="005433E8" w:rsidP="005433E8">
      <w:pPr>
        <w:jc w:val="both"/>
        <w:rPr>
          <w:rFonts w:asciiTheme="minorHAnsi" w:hAnsiTheme="minorHAnsi" w:cstheme="minorHAnsi"/>
          <w:b/>
          <w:color w:val="auto"/>
        </w:rPr>
      </w:pPr>
      <w:r w:rsidRPr="005433E8">
        <w:rPr>
          <w:rFonts w:asciiTheme="minorHAnsi" w:hAnsiTheme="minorHAnsi" w:cstheme="minorHAnsi"/>
          <w:b/>
          <w:color w:val="auto"/>
        </w:rPr>
        <w:t>Notice of Withdrawa</w:t>
      </w:r>
      <w:r w:rsidRPr="005433E8">
        <w:rPr>
          <w:rFonts w:asciiTheme="minorHAnsi" w:hAnsiTheme="minorHAnsi" w:cstheme="minorHAnsi"/>
          <w:b/>
          <w:color w:val="auto"/>
        </w:rPr>
        <w:t>l</w:t>
      </w:r>
    </w:p>
    <w:p w14:paraId="246FB0B9" w14:textId="67AF6B2D" w:rsidR="005433E8" w:rsidRPr="005433E8" w:rsidRDefault="005433E8" w:rsidP="005433E8">
      <w:pPr>
        <w:jc w:val="both"/>
        <w:rPr>
          <w:rFonts w:asciiTheme="minorHAnsi" w:hAnsiTheme="minorHAnsi" w:cstheme="minorHAnsi"/>
          <w:color w:val="auto"/>
        </w:rPr>
      </w:pPr>
      <w:r w:rsidRPr="005433E8">
        <w:rPr>
          <w:rFonts w:asciiTheme="minorHAnsi" w:hAnsiTheme="minorHAnsi" w:cstheme="minorHAnsi"/>
          <w:color w:val="auto"/>
        </w:rPr>
        <w:t xml:space="preserve">If you decide to withdraw your child from the school, you must give </w:t>
      </w:r>
      <w:r w:rsidRPr="005433E8">
        <w:rPr>
          <w:rFonts w:asciiTheme="minorHAnsi" w:hAnsiTheme="minorHAnsi" w:cstheme="minorHAnsi"/>
          <w:b/>
          <w:color w:val="auto"/>
          <w:u w:val="single"/>
        </w:rPr>
        <w:t>half a term’s</w:t>
      </w:r>
      <w:r w:rsidRPr="005433E8">
        <w:rPr>
          <w:rFonts w:asciiTheme="minorHAnsi" w:hAnsiTheme="minorHAnsi" w:cstheme="minorHAnsi"/>
          <w:color w:val="auto"/>
        </w:rPr>
        <w:t xml:space="preserve"> written notice.</w:t>
      </w:r>
      <w:r w:rsidRPr="005433E8">
        <w:rPr>
          <w:rFonts w:asciiTheme="minorHAnsi" w:hAnsiTheme="minorHAnsi" w:cstheme="minorHAnsi"/>
          <w:color w:val="auto"/>
        </w:rPr>
        <w:t xml:space="preserve"> </w:t>
      </w:r>
      <w:r w:rsidRPr="005433E8">
        <w:rPr>
          <w:rFonts w:asciiTheme="minorHAnsi" w:hAnsiTheme="minorHAnsi" w:cstheme="minorHAnsi"/>
          <w:color w:val="auto"/>
        </w:rPr>
        <w:t>If the required notice is not given, you will be liable for the next half term’s fees, even if your child does not attend.</w:t>
      </w:r>
    </w:p>
    <w:p w14:paraId="5CBF498B" w14:textId="640F03A0" w:rsidR="005433E8" w:rsidRPr="005433E8" w:rsidRDefault="005433E8" w:rsidP="005433E8">
      <w:pPr>
        <w:jc w:val="both"/>
        <w:rPr>
          <w:rFonts w:asciiTheme="minorHAnsi" w:hAnsiTheme="minorHAnsi" w:cstheme="minorHAnsi"/>
          <w:color w:val="auto"/>
        </w:rPr>
      </w:pPr>
      <w:r w:rsidRPr="005433E8">
        <w:rPr>
          <w:rFonts w:asciiTheme="minorHAnsi" w:hAnsiTheme="minorHAnsi" w:cstheme="minorHAnsi"/>
          <w:color w:val="auto"/>
        </w:rPr>
        <w:t>Example:</w:t>
      </w:r>
      <w:r>
        <w:rPr>
          <w:rFonts w:asciiTheme="minorHAnsi" w:hAnsiTheme="minorHAnsi" w:cstheme="minorHAnsi"/>
          <w:color w:val="auto"/>
        </w:rPr>
        <w:t xml:space="preserve"> </w:t>
      </w:r>
      <w:r w:rsidRPr="005433E8">
        <w:rPr>
          <w:rFonts w:asciiTheme="minorHAnsi" w:hAnsiTheme="minorHAnsi" w:cstheme="minorHAnsi"/>
          <w:color w:val="auto"/>
        </w:rPr>
        <w:t>If you decide that your child will leave at the end of the spring term (Easter), notice must be given by mid-February (half a term before).</w:t>
      </w:r>
      <w:r w:rsidRPr="005433E8">
        <w:rPr>
          <w:rFonts w:asciiTheme="minorHAnsi" w:hAnsiTheme="minorHAnsi" w:cstheme="minorHAnsi"/>
          <w:color w:val="auto"/>
        </w:rPr>
        <w:t xml:space="preserve"> I</w:t>
      </w:r>
      <w:r w:rsidRPr="005433E8">
        <w:rPr>
          <w:rFonts w:asciiTheme="minorHAnsi" w:hAnsiTheme="minorHAnsi" w:cstheme="minorHAnsi"/>
          <w:color w:val="auto"/>
        </w:rPr>
        <w:t>f notice is given later than this, you will still be charged for the first half of the summer term.</w:t>
      </w:r>
    </w:p>
    <w:p w14:paraId="49372B3F" w14:textId="1499BCAE" w:rsidR="00E44D62" w:rsidRPr="006F1D6D" w:rsidRDefault="005433E8" w:rsidP="006F1D6D">
      <w:pPr>
        <w:jc w:val="both"/>
        <w:rPr>
          <w:rFonts w:asciiTheme="minorHAnsi" w:hAnsiTheme="minorHAnsi" w:cstheme="minorHAnsi"/>
          <w:color w:val="auto"/>
        </w:rPr>
      </w:pPr>
      <w:r w:rsidRPr="005433E8">
        <w:rPr>
          <w:rFonts w:asciiTheme="minorHAnsi" w:hAnsiTheme="minorHAnsi" w:cstheme="minorHAnsi"/>
          <w:color w:val="auto"/>
        </w:rPr>
        <w:t>This notice period helps the school to manage staffing and resources fairly for all pupils.</w:t>
      </w:r>
      <w:r w:rsidRPr="005433E8">
        <w:rPr>
          <w:rFonts w:asciiTheme="minorHAnsi" w:hAnsiTheme="minorHAnsi" w:cstheme="minorHAnsi"/>
          <w:color w:val="auto"/>
        </w:rPr>
        <w:t xml:space="preserve"> </w:t>
      </w:r>
      <w:r w:rsidR="00EE224E" w:rsidRPr="005433E8">
        <w:rPr>
          <w:rFonts w:asciiTheme="minorHAnsi" w:hAnsiTheme="minorHAnsi" w:cstheme="minorHAnsi"/>
          <w:color w:val="auto"/>
        </w:rPr>
        <w:t>We aim to make our fees as low as possible to enable children of all backgrounds to be part of our school.</w:t>
      </w:r>
      <w:r w:rsidR="00EE224E" w:rsidRPr="008D3063">
        <w:rPr>
          <w:rFonts w:asciiTheme="minorHAnsi" w:hAnsiTheme="minorHAnsi" w:cstheme="minorHAnsi"/>
          <w:color w:val="auto"/>
        </w:rPr>
        <w:t xml:space="preserve"> </w:t>
      </w:r>
    </w:p>
    <w:p w14:paraId="6482E4B4" w14:textId="77777777" w:rsidR="00105542" w:rsidRPr="008D3063" w:rsidRDefault="00105542" w:rsidP="007D7AFA">
      <w:pPr>
        <w:rPr>
          <w:rFonts w:asciiTheme="minorHAnsi" w:hAnsiTheme="minorHAnsi" w:cstheme="minorHAnsi"/>
          <w:b/>
          <w:color w:val="auto"/>
        </w:rPr>
      </w:pPr>
      <w:r w:rsidRPr="008D3063">
        <w:rPr>
          <w:rFonts w:asciiTheme="minorHAnsi" w:hAnsiTheme="minorHAnsi" w:cstheme="minorHAnsi"/>
          <w:b/>
          <w:color w:val="auto"/>
        </w:rPr>
        <w:t>Arrear</w:t>
      </w:r>
      <w:r w:rsidR="007D7AFA" w:rsidRPr="008D3063">
        <w:rPr>
          <w:rFonts w:asciiTheme="minorHAnsi" w:hAnsiTheme="minorHAnsi" w:cstheme="minorHAnsi"/>
          <w:b/>
          <w:color w:val="auto"/>
        </w:rPr>
        <w:t>s</w:t>
      </w:r>
    </w:p>
    <w:p w14:paraId="0C8CBEE9" w14:textId="77777777" w:rsidR="00105542" w:rsidRPr="008D3063" w:rsidRDefault="00105542" w:rsidP="00E44D62">
      <w:pPr>
        <w:jc w:val="both"/>
        <w:rPr>
          <w:rFonts w:asciiTheme="minorHAnsi" w:hAnsiTheme="minorHAnsi" w:cstheme="minorHAnsi"/>
          <w:color w:val="auto"/>
        </w:rPr>
      </w:pPr>
      <w:r w:rsidRPr="008D3063">
        <w:rPr>
          <w:rFonts w:asciiTheme="minorHAnsi" w:hAnsiTheme="minorHAnsi" w:cstheme="minorHAnsi"/>
          <w:color w:val="auto"/>
        </w:rPr>
        <w:t>Payments of fees must be made on the agreed dates.</w:t>
      </w:r>
    </w:p>
    <w:p w14:paraId="0E84AB3E" w14:textId="77777777" w:rsidR="00000D0A" w:rsidRPr="008D3063" w:rsidRDefault="00105542" w:rsidP="00E44D62">
      <w:pPr>
        <w:jc w:val="both"/>
        <w:rPr>
          <w:rFonts w:asciiTheme="minorHAnsi" w:hAnsiTheme="minorHAnsi" w:cstheme="minorHAnsi"/>
          <w:color w:val="auto"/>
        </w:rPr>
      </w:pPr>
      <w:r w:rsidRPr="008D3063">
        <w:rPr>
          <w:rFonts w:asciiTheme="minorHAnsi" w:hAnsiTheme="minorHAnsi" w:cstheme="minorHAnsi"/>
          <w:color w:val="auto"/>
        </w:rPr>
        <w:lastRenderedPageBreak/>
        <w:t xml:space="preserve">Any difficulty in paying fees must be notified at the first available opportunity in writing. </w:t>
      </w:r>
      <w:r w:rsidR="00000D0A" w:rsidRPr="008D3063">
        <w:rPr>
          <w:rFonts w:asciiTheme="minorHAnsi" w:hAnsiTheme="minorHAnsi" w:cstheme="minorHAnsi"/>
          <w:color w:val="auto"/>
        </w:rPr>
        <w:t xml:space="preserve">This can be done through e-mail to </w:t>
      </w:r>
      <w:hyperlink r:id="rId9" w:history="1">
        <w:r w:rsidR="00000D0A" w:rsidRPr="008D3063">
          <w:rPr>
            <w:rStyle w:val="Hyperlink"/>
            <w:rFonts w:asciiTheme="minorHAnsi" w:hAnsiTheme="minorHAnsi" w:cstheme="minorHAnsi"/>
            <w:color w:val="auto"/>
          </w:rPr>
          <w:t>info@watchornchristianschool.co.uk</w:t>
        </w:r>
      </w:hyperlink>
      <w:r w:rsidR="00000D0A" w:rsidRPr="008D3063">
        <w:rPr>
          <w:rFonts w:asciiTheme="minorHAnsi" w:hAnsiTheme="minorHAnsi" w:cstheme="minorHAnsi"/>
          <w:color w:val="auto"/>
        </w:rPr>
        <w:t>, calling the school phone number or in person</w:t>
      </w:r>
      <w:r w:rsidR="00000D0A" w:rsidRPr="008D3063">
        <w:rPr>
          <w:rFonts w:asciiTheme="minorHAnsi" w:hAnsiTheme="minorHAnsi" w:cstheme="minorHAnsi"/>
          <w:color w:val="FF0000"/>
        </w:rPr>
        <w:t xml:space="preserve">. </w:t>
      </w:r>
    </w:p>
    <w:p w14:paraId="12AA1EA7" w14:textId="77777777" w:rsidR="00105542" w:rsidRPr="008D3063" w:rsidRDefault="00105542" w:rsidP="00E44D62">
      <w:pPr>
        <w:jc w:val="both"/>
        <w:rPr>
          <w:rFonts w:asciiTheme="minorHAnsi" w:hAnsiTheme="minorHAnsi" w:cstheme="minorHAnsi"/>
          <w:color w:val="auto"/>
        </w:rPr>
      </w:pPr>
      <w:r w:rsidRPr="008D3063">
        <w:rPr>
          <w:rFonts w:asciiTheme="minorHAnsi" w:hAnsiTheme="minorHAnsi" w:cstheme="minorHAnsi"/>
          <w:color w:val="auto"/>
        </w:rPr>
        <w:t xml:space="preserve">If the due date for payment has passed and no payment has been received, you will be notified in writing of the missed payment. </w:t>
      </w:r>
    </w:p>
    <w:p w14:paraId="236697D4" w14:textId="77777777" w:rsidR="00105542" w:rsidRPr="008D3063" w:rsidRDefault="00105542" w:rsidP="00E44D62">
      <w:pPr>
        <w:jc w:val="both"/>
        <w:rPr>
          <w:rFonts w:asciiTheme="minorHAnsi" w:hAnsiTheme="minorHAnsi" w:cstheme="minorHAnsi"/>
          <w:color w:val="auto"/>
        </w:rPr>
      </w:pPr>
      <w:r w:rsidRPr="008D3063">
        <w:rPr>
          <w:rFonts w:asciiTheme="minorHAnsi" w:hAnsiTheme="minorHAnsi" w:cstheme="minorHAnsi"/>
          <w:color w:val="auto"/>
        </w:rPr>
        <w:t xml:space="preserve">You will be required to bring </w:t>
      </w:r>
      <w:r w:rsidR="00F36CE6" w:rsidRPr="008D3063">
        <w:rPr>
          <w:rFonts w:asciiTheme="minorHAnsi" w:hAnsiTheme="minorHAnsi" w:cstheme="minorHAnsi"/>
          <w:color w:val="auto"/>
        </w:rPr>
        <w:t>your account up to date within 14</w:t>
      </w:r>
      <w:r w:rsidRPr="008D3063">
        <w:rPr>
          <w:rFonts w:asciiTheme="minorHAnsi" w:hAnsiTheme="minorHAnsi" w:cstheme="minorHAnsi"/>
          <w:color w:val="auto"/>
        </w:rPr>
        <w:t xml:space="preserve"> days. </w:t>
      </w:r>
    </w:p>
    <w:p w14:paraId="31DB6B78" w14:textId="77777777" w:rsidR="00105542" w:rsidRPr="008D3063" w:rsidRDefault="00105542" w:rsidP="00E44D62">
      <w:pPr>
        <w:jc w:val="both"/>
        <w:rPr>
          <w:rFonts w:asciiTheme="minorHAnsi" w:hAnsiTheme="minorHAnsi" w:cstheme="minorHAnsi"/>
          <w:color w:val="auto"/>
        </w:rPr>
      </w:pPr>
      <w:r w:rsidRPr="008D3063">
        <w:rPr>
          <w:rFonts w:asciiTheme="minorHAnsi" w:hAnsiTheme="minorHAnsi" w:cstheme="minorHAnsi"/>
          <w:color w:val="auto"/>
        </w:rPr>
        <w:t>I</w:t>
      </w:r>
      <w:r w:rsidR="00703786" w:rsidRPr="008D3063">
        <w:rPr>
          <w:rFonts w:asciiTheme="minorHAnsi" w:hAnsiTheme="minorHAnsi" w:cstheme="minorHAnsi"/>
          <w:color w:val="auto"/>
        </w:rPr>
        <w:t>f no payment is received after 14</w:t>
      </w:r>
      <w:r w:rsidRPr="008D3063">
        <w:rPr>
          <w:rFonts w:asciiTheme="minorHAnsi" w:hAnsiTheme="minorHAnsi" w:cstheme="minorHAnsi"/>
          <w:color w:val="auto"/>
        </w:rPr>
        <w:t>days you will receive a final reminder for payment to be made within 7 days and notification of temporary exclusion should payment not be received.</w:t>
      </w:r>
    </w:p>
    <w:p w14:paraId="49B6B110" w14:textId="77777777" w:rsidR="00105542" w:rsidRPr="008D3063" w:rsidRDefault="00105542" w:rsidP="00E44D62">
      <w:pPr>
        <w:jc w:val="both"/>
        <w:rPr>
          <w:rFonts w:asciiTheme="minorHAnsi" w:hAnsiTheme="minorHAnsi" w:cstheme="minorHAnsi"/>
          <w:color w:val="auto"/>
        </w:rPr>
      </w:pPr>
      <w:r w:rsidRPr="008D3063">
        <w:rPr>
          <w:rFonts w:asciiTheme="minorHAnsi" w:hAnsiTheme="minorHAnsi" w:cstheme="minorHAnsi"/>
          <w:color w:val="auto"/>
        </w:rPr>
        <w:t xml:space="preserve">If no payment is received temporary exclusion will commence with immediate effect until the account is brought up to date. </w:t>
      </w:r>
    </w:p>
    <w:p w14:paraId="00B37DD2" w14:textId="77777777" w:rsidR="00105542" w:rsidRPr="008D3063" w:rsidRDefault="00105542" w:rsidP="00E44D62">
      <w:pPr>
        <w:jc w:val="both"/>
        <w:rPr>
          <w:rFonts w:asciiTheme="minorHAnsi" w:hAnsiTheme="minorHAnsi" w:cstheme="minorHAnsi"/>
          <w:color w:val="auto"/>
        </w:rPr>
      </w:pPr>
      <w:r w:rsidRPr="008D3063">
        <w:rPr>
          <w:rFonts w:asciiTheme="minorHAnsi" w:hAnsiTheme="minorHAnsi" w:cstheme="minorHAnsi"/>
          <w:color w:val="auto"/>
        </w:rPr>
        <w:t xml:space="preserve">If non-payment </w:t>
      </w:r>
      <w:r w:rsidR="00D8736C" w:rsidRPr="008D3063">
        <w:rPr>
          <w:rFonts w:asciiTheme="minorHAnsi" w:hAnsiTheme="minorHAnsi" w:cstheme="minorHAnsi"/>
          <w:color w:val="auto"/>
        </w:rPr>
        <w:t xml:space="preserve">resulting in </w:t>
      </w:r>
      <w:r w:rsidRPr="008D3063">
        <w:rPr>
          <w:rFonts w:asciiTheme="minorHAnsi" w:hAnsiTheme="minorHAnsi" w:cstheme="minorHAnsi"/>
          <w:color w:val="auto"/>
        </w:rPr>
        <w:t xml:space="preserve">temporary exclusion occurs 3 times in an academic year you will be asked to withdraw your child (ren) from the school permanently. </w:t>
      </w:r>
    </w:p>
    <w:p w14:paraId="00EE8DF3" w14:textId="77777777" w:rsidR="007D7AFA" w:rsidRPr="008D3063" w:rsidRDefault="007D7AFA" w:rsidP="007D7AFA">
      <w:pPr>
        <w:rPr>
          <w:rFonts w:asciiTheme="minorHAnsi" w:hAnsiTheme="minorHAnsi" w:cstheme="minorHAnsi"/>
          <w:b/>
          <w:bCs/>
          <w:color w:val="auto"/>
          <w:u w:val="single"/>
        </w:rPr>
      </w:pPr>
      <w:r w:rsidRPr="008D3063">
        <w:rPr>
          <w:rFonts w:asciiTheme="minorHAnsi" w:hAnsiTheme="minorHAnsi" w:cstheme="minorHAnsi"/>
          <w:b/>
          <w:bCs/>
          <w:color w:val="auto"/>
          <w:u w:val="single"/>
        </w:rPr>
        <w:t>Voluntary Contributions</w:t>
      </w:r>
    </w:p>
    <w:p w14:paraId="5AC860A5" w14:textId="77777777" w:rsidR="00BC6D21" w:rsidRPr="008D3063" w:rsidRDefault="00BC6D21" w:rsidP="008D3063">
      <w:pPr>
        <w:jc w:val="both"/>
        <w:rPr>
          <w:rFonts w:asciiTheme="minorHAnsi" w:hAnsiTheme="minorHAnsi" w:cstheme="minorHAnsi"/>
          <w:color w:val="auto"/>
        </w:rPr>
      </w:pPr>
      <w:r w:rsidRPr="008D3063">
        <w:rPr>
          <w:rFonts w:asciiTheme="minorHAnsi" w:hAnsiTheme="minorHAnsi" w:cstheme="minorHAnsi"/>
          <w:color w:val="auto"/>
        </w:rPr>
        <w:t>Watchorn Christian S</w:t>
      </w:r>
      <w:r w:rsidR="0063727C" w:rsidRPr="008D3063">
        <w:rPr>
          <w:rFonts w:asciiTheme="minorHAnsi" w:hAnsiTheme="minorHAnsi" w:cstheme="minorHAnsi"/>
          <w:color w:val="auto"/>
        </w:rPr>
        <w:t>chool</w:t>
      </w:r>
      <w:r w:rsidR="007D7AFA" w:rsidRPr="008D3063">
        <w:rPr>
          <w:rFonts w:asciiTheme="minorHAnsi" w:hAnsiTheme="minorHAnsi" w:cstheme="minorHAnsi"/>
          <w:color w:val="auto"/>
        </w:rPr>
        <w:t xml:space="preserve"> </w:t>
      </w:r>
      <w:r w:rsidR="0063727C" w:rsidRPr="008D3063">
        <w:rPr>
          <w:rFonts w:asciiTheme="minorHAnsi" w:hAnsiTheme="minorHAnsi" w:cstheme="minorHAnsi"/>
          <w:color w:val="auto"/>
        </w:rPr>
        <w:t xml:space="preserve">may </w:t>
      </w:r>
      <w:r w:rsidR="007D7AFA" w:rsidRPr="008D3063">
        <w:rPr>
          <w:rFonts w:asciiTheme="minorHAnsi" w:hAnsiTheme="minorHAnsi" w:cstheme="minorHAnsi"/>
          <w:color w:val="auto"/>
        </w:rPr>
        <w:t>seek vo</w:t>
      </w:r>
      <w:r w:rsidR="0063727C" w:rsidRPr="008D3063">
        <w:rPr>
          <w:rFonts w:asciiTheme="minorHAnsi" w:hAnsiTheme="minorHAnsi" w:cstheme="minorHAnsi"/>
          <w:color w:val="auto"/>
        </w:rPr>
        <w:t>luntary contributions in order</w:t>
      </w:r>
      <w:r w:rsidR="007D7AFA" w:rsidRPr="008D3063">
        <w:rPr>
          <w:rFonts w:asciiTheme="minorHAnsi" w:hAnsiTheme="minorHAnsi" w:cstheme="minorHAnsi"/>
          <w:color w:val="auto"/>
        </w:rPr>
        <w:t xml:space="preserve"> to offer a wide variety of experiences to pupils.</w:t>
      </w:r>
    </w:p>
    <w:p w14:paraId="54307636" w14:textId="77777777" w:rsidR="007D7AFA" w:rsidRPr="008D3063" w:rsidRDefault="007D7AFA" w:rsidP="00BC6D21">
      <w:pPr>
        <w:pStyle w:val="ListParagraph"/>
        <w:numPr>
          <w:ilvl w:val="0"/>
          <w:numId w:val="22"/>
        </w:numPr>
        <w:jc w:val="both"/>
        <w:rPr>
          <w:rFonts w:asciiTheme="minorHAnsi" w:hAnsiTheme="minorHAnsi" w:cstheme="minorHAnsi"/>
          <w:color w:val="auto"/>
        </w:rPr>
      </w:pPr>
      <w:r w:rsidRPr="008D3063">
        <w:rPr>
          <w:rFonts w:asciiTheme="minorHAnsi" w:hAnsiTheme="minorHAnsi" w:cstheme="minorHAnsi"/>
          <w:color w:val="auto"/>
        </w:rPr>
        <w:t>All requests for voluntary contributions will emphasise their voluntary nature.</w:t>
      </w:r>
    </w:p>
    <w:p w14:paraId="6233E628" w14:textId="77777777" w:rsidR="007D7AFA" w:rsidRPr="008D3063" w:rsidRDefault="007D7AFA" w:rsidP="00BC6D21">
      <w:pPr>
        <w:pStyle w:val="ListParagraph"/>
        <w:numPr>
          <w:ilvl w:val="0"/>
          <w:numId w:val="22"/>
        </w:numPr>
        <w:jc w:val="both"/>
        <w:rPr>
          <w:rFonts w:asciiTheme="minorHAnsi" w:hAnsiTheme="minorHAnsi" w:cstheme="minorHAnsi"/>
          <w:color w:val="auto"/>
        </w:rPr>
      </w:pPr>
      <w:r w:rsidRPr="008D3063">
        <w:rPr>
          <w:rFonts w:asciiTheme="minorHAnsi" w:hAnsiTheme="minorHAnsi" w:cstheme="minorHAnsi"/>
          <w:color w:val="auto"/>
        </w:rPr>
        <w:t>Pupils of parents who do not make such contributions will be treated no differently from those who have.</w:t>
      </w:r>
    </w:p>
    <w:p w14:paraId="7C1185FD" w14:textId="77777777" w:rsidR="0063727C" w:rsidRPr="008D3063" w:rsidRDefault="007D7AFA" w:rsidP="00BC6D21">
      <w:pPr>
        <w:pStyle w:val="ListParagraph"/>
        <w:numPr>
          <w:ilvl w:val="0"/>
          <w:numId w:val="22"/>
        </w:numPr>
        <w:rPr>
          <w:rFonts w:asciiTheme="minorHAnsi" w:hAnsiTheme="minorHAnsi" w:cstheme="minorHAnsi"/>
          <w:color w:val="auto"/>
        </w:rPr>
      </w:pPr>
      <w:r w:rsidRPr="008D3063">
        <w:rPr>
          <w:rFonts w:asciiTheme="minorHAnsi" w:hAnsiTheme="minorHAnsi" w:cstheme="minorHAnsi"/>
          <w:color w:val="auto"/>
        </w:rPr>
        <w:t>If a particular activity cannot take place without voluntary contributions, this will be explained at the planning stage.</w:t>
      </w:r>
    </w:p>
    <w:p w14:paraId="474E259C" w14:textId="77777777" w:rsidR="0063727C" w:rsidRPr="008D3063" w:rsidRDefault="0063727C" w:rsidP="00BC6D21">
      <w:pPr>
        <w:pStyle w:val="ListParagraph"/>
        <w:numPr>
          <w:ilvl w:val="0"/>
          <w:numId w:val="22"/>
        </w:numPr>
        <w:rPr>
          <w:rFonts w:asciiTheme="minorHAnsi" w:hAnsiTheme="minorHAnsi" w:cstheme="minorHAnsi"/>
          <w:color w:val="auto"/>
        </w:rPr>
      </w:pPr>
      <w:r w:rsidRPr="008D3063">
        <w:rPr>
          <w:rFonts w:asciiTheme="minorHAnsi" w:hAnsiTheme="minorHAnsi" w:cstheme="minorHAnsi"/>
          <w:color w:val="auto"/>
        </w:rPr>
        <w:t xml:space="preserve">No child will miss out on a school trip due to not being able to pay the voluntary contribution costs. </w:t>
      </w:r>
    </w:p>
    <w:p w14:paraId="164C3DF8" w14:textId="2F0AF215" w:rsidR="006F1D6D" w:rsidRPr="008D3063" w:rsidRDefault="00D768C1" w:rsidP="008D3063">
      <w:pPr>
        <w:jc w:val="both"/>
        <w:rPr>
          <w:rFonts w:asciiTheme="minorHAnsi" w:hAnsiTheme="minorHAnsi" w:cstheme="minorHAnsi"/>
          <w:color w:val="auto"/>
        </w:rPr>
      </w:pPr>
      <w:r w:rsidRPr="008D3063">
        <w:rPr>
          <w:rFonts w:asciiTheme="minorHAnsi" w:hAnsiTheme="minorHAnsi" w:cstheme="minorHAnsi"/>
          <w:color w:val="auto"/>
        </w:rPr>
        <w:t xml:space="preserve">The school suggests a voluntary contribution of £1 per child per week to help towards the cost of the child’s snack. All children will be given snack </w:t>
      </w:r>
      <w:r w:rsidR="00E44D62" w:rsidRPr="008D3063">
        <w:rPr>
          <w:rFonts w:asciiTheme="minorHAnsi" w:hAnsiTheme="minorHAnsi" w:cstheme="minorHAnsi"/>
          <w:color w:val="auto"/>
        </w:rPr>
        <w:t>whether</w:t>
      </w:r>
      <w:r w:rsidR="00E44D62">
        <w:rPr>
          <w:rFonts w:asciiTheme="minorHAnsi" w:hAnsiTheme="minorHAnsi" w:cstheme="minorHAnsi"/>
          <w:color w:val="auto"/>
        </w:rPr>
        <w:t xml:space="preserve"> or not</w:t>
      </w:r>
      <w:r w:rsidRPr="008D3063">
        <w:rPr>
          <w:rFonts w:asciiTheme="minorHAnsi" w:hAnsiTheme="minorHAnsi" w:cstheme="minorHAnsi"/>
          <w:color w:val="auto"/>
        </w:rPr>
        <w:t xml:space="preserve"> the contribution has been received. No parent</w:t>
      </w:r>
      <w:r w:rsidR="007D7AFA" w:rsidRPr="008D3063">
        <w:rPr>
          <w:rFonts w:asciiTheme="minorHAnsi" w:hAnsiTheme="minorHAnsi" w:cstheme="minorHAnsi"/>
          <w:color w:val="auto"/>
        </w:rPr>
        <w:t xml:space="preserve"> is chased for the contribution as</w:t>
      </w:r>
      <w:r w:rsidRPr="008D3063">
        <w:rPr>
          <w:rFonts w:asciiTheme="minorHAnsi" w:hAnsiTheme="minorHAnsi" w:cstheme="minorHAnsi"/>
          <w:color w:val="auto"/>
        </w:rPr>
        <w:t xml:space="preserve"> it is given of their free will, although posters are put up in the classrooms as a reminder.</w:t>
      </w:r>
    </w:p>
    <w:p w14:paraId="0CC9C97A" w14:textId="77777777" w:rsidR="00BC6D21" w:rsidRPr="008D3063" w:rsidRDefault="005A2919" w:rsidP="007D7AFA">
      <w:pPr>
        <w:rPr>
          <w:rFonts w:asciiTheme="minorHAnsi" w:hAnsiTheme="minorHAnsi" w:cstheme="minorHAnsi"/>
          <w:b/>
          <w:color w:val="auto"/>
          <w:u w:val="single"/>
        </w:rPr>
      </w:pPr>
      <w:r w:rsidRPr="008D3063">
        <w:rPr>
          <w:rFonts w:asciiTheme="minorHAnsi" w:hAnsiTheme="minorHAnsi" w:cstheme="minorHAnsi"/>
          <w:b/>
          <w:color w:val="auto"/>
          <w:u w:val="single"/>
        </w:rPr>
        <w:t xml:space="preserve">Examples of </w:t>
      </w:r>
      <w:r w:rsidR="0063727C" w:rsidRPr="008D3063">
        <w:rPr>
          <w:rFonts w:asciiTheme="minorHAnsi" w:hAnsiTheme="minorHAnsi" w:cstheme="minorHAnsi"/>
          <w:b/>
          <w:color w:val="auto"/>
          <w:u w:val="single"/>
        </w:rPr>
        <w:t xml:space="preserve">Additional costs </w:t>
      </w:r>
    </w:p>
    <w:p w14:paraId="084BF1C1" w14:textId="51F5EB1E" w:rsidR="00D40BB3" w:rsidRPr="008D3063" w:rsidRDefault="00BC6D21" w:rsidP="007D7AFA">
      <w:pPr>
        <w:rPr>
          <w:rFonts w:asciiTheme="minorHAnsi" w:hAnsiTheme="minorHAnsi" w:cstheme="minorHAnsi"/>
          <w:color w:val="auto"/>
        </w:rPr>
      </w:pPr>
      <w:r w:rsidRPr="008D3063">
        <w:rPr>
          <w:rFonts w:asciiTheme="minorHAnsi" w:hAnsiTheme="minorHAnsi" w:cstheme="minorHAnsi"/>
          <w:color w:val="auto"/>
        </w:rPr>
        <w:t xml:space="preserve">The school may need to charge for these, depending on the age of the pupil. A letter will be sent to parents, detailing the costs in advance. </w:t>
      </w:r>
    </w:p>
    <w:p w14:paraId="64861CDA" w14:textId="77777777" w:rsidR="005A2919" w:rsidRPr="008D3063" w:rsidRDefault="005A2919" w:rsidP="00BC6D21">
      <w:pPr>
        <w:pStyle w:val="ListParagraph"/>
        <w:numPr>
          <w:ilvl w:val="0"/>
          <w:numId w:val="23"/>
        </w:numPr>
        <w:rPr>
          <w:rFonts w:asciiTheme="minorHAnsi" w:hAnsiTheme="minorHAnsi" w:cstheme="minorHAnsi"/>
          <w:color w:val="auto"/>
        </w:rPr>
      </w:pPr>
      <w:r w:rsidRPr="008D3063">
        <w:rPr>
          <w:rFonts w:asciiTheme="minorHAnsi" w:hAnsiTheme="minorHAnsi" w:cstheme="minorHAnsi"/>
          <w:color w:val="auto"/>
        </w:rPr>
        <w:t>Swimming lessons</w:t>
      </w:r>
    </w:p>
    <w:p w14:paraId="080DC9B1" w14:textId="77777777" w:rsidR="005A2919" w:rsidRPr="008D3063" w:rsidRDefault="005A2919" w:rsidP="00BC6D21">
      <w:pPr>
        <w:pStyle w:val="ListParagraph"/>
        <w:numPr>
          <w:ilvl w:val="0"/>
          <w:numId w:val="23"/>
        </w:numPr>
        <w:rPr>
          <w:rFonts w:asciiTheme="minorHAnsi" w:hAnsiTheme="minorHAnsi" w:cstheme="minorHAnsi"/>
          <w:color w:val="auto"/>
        </w:rPr>
      </w:pPr>
      <w:r w:rsidRPr="008D3063">
        <w:rPr>
          <w:rFonts w:asciiTheme="minorHAnsi" w:hAnsiTheme="minorHAnsi" w:cstheme="minorHAnsi"/>
          <w:color w:val="auto"/>
        </w:rPr>
        <w:t>Residential visits</w:t>
      </w:r>
    </w:p>
    <w:p w14:paraId="13FF2D65" w14:textId="7622E227" w:rsidR="005A2919" w:rsidRPr="008D3063" w:rsidRDefault="005A2919" w:rsidP="00BC6D21">
      <w:pPr>
        <w:pStyle w:val="ListParagraph"/>
        <w:numPr>
          <w:ilvl w:val="0"/>
          <w:numId w:val="23"/>
        </w:numPr>
        <w:rPr>
          <w:rFonts w:asciiTheme="minorHAnsi" w:hAnsiTheme="minorHAnsi" w:cstheme="minorHAnsi"/>
          <w:color w:val="auto"/>
        </w:rPr>
      </w:pPr>
      <w:r w:rsidRPr="008D3063">
        <w:rPr>
          <w:rFonts w:asciiTheme="minorHAnsi" w:hAnsiTheme="minorHAnsi" w:cstheme="minorHAnsi"/>
          <w:color w:val="auto"/>
        </w:rPr>
        <w:t>Extra music tuition</w:t>
      </w:r>
      <w:r w:rsidR="00B23926">
        <w:rPr>
          <w:rFonts w:asciiTheme="minorHAnsi" w:hAnsiTheme="minorHAnsi" w:cstheme="minorHAnsi"/>
          <w:color w:val="auto"/>
        </w:rPr>
        <w:t xml:space="preserve"> (this is run by a private individual) </w:t>
      </w:r>
    </w:p>
    <w:p w14:paraId="443ECB7C" w14:textId="77777777" w:rsidR="00D40BB3" w:rsidRDefault="00D40BB3" w:rsidP="00BC6D21">
      <w:pPr>
        <w:pStyle w:val="ListParagraph"/>
        <w:numPr>
          <w:ilvl w:val="0"/>
          <w:numId w:val="23"/>
        </w:numPr>
        <w:rPr>
          <w:rFonts w:asciiTheme="minorHAnsi" w:hAnsiTheme="minorHAnsi" w:cstheme="minorHAnsi"/>
          <w:color w:val="auto"/>
        </w:rPr>
      </w:pPr>
      <w:r w:rsidRPr="008D3063">
        <w:rPr>
          <w:rFonts w:asciiTheme="minorHAnsi" w:hAnsiTheme="minorHAnsi" w:cstheme="minorHAnsi"/>
          <w:color w:val="auto"/>
        </w:rPr>
        <w:t>After school clubs depending on the nature of the club</w:t>
      </w:r>
    </w:p>
    <w:p w14:paraId="38113E72" w14:textId="09536EFA" w:rsidR="005A2919" w:rsidRPr="005433E8" w:rsidRDefault="00B23926" w:rsidP="007D7AFA">
      <w:pPr>
        <w:pStyle w:val="ListParagraph"/>
        <w:numPr>
          <w:ilvl w:val="0"/>
          <w:numId w:val="23"/>
        </w:numPr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lastRenderedPageBreak/>
        <w:t xml:space="preserve">Breakfast clubs </w:t>
      </w:r>
    </w:p>
    <w:p w14:paraId="0895728F" w14:textId="77777777" w:rsidR="007D7AFA" w:rsidRPr="008D3063" w:rsidRDefault="007D7AFA" w:rsidP="007D7AFA">
      <w:pPr>
        <w:rPr>
          <w:rFonts w:asciiTheme="minorHAnsi" w:hAnsiTheme="minorHAnsi" w:cstheme="minorHAnsi"/>
          <w:color w:val="auto"/>
        </w:rPr>
      </w:pPr>
      <w:r w:rsidRPr="008D3063">
        <w:rPr>
          <w:rFonts w:asciiTheme="minorHAnsi" w:hAnsiTheme="minorHAnsi" w:cstheme="minorHAnsi"/>
          <w:color w:val="auto"/>
        </w:rPr>
        <w:t xml:space="preserve">Parents are charged for school uniform, which can be purchased from the </w:t>
      </w:r>
      <w:r w:rsidR="008D3063" w:rsidRPr="008D3063">
        <w:rPr>
          <w:rFonts w:asciiTheme="minorHAnsi" w:hAnsiTheme="minorHAnsi" w:cstheme="minorHAnsi"/>
          <w:color w:val="auto"/>
        </w:rPr>
        <w:t>school</w:t>
      </w:r>
      <w:r w:rsidR="001825DA" w:rsidRPr="008D3063">
        <w:rPr>
          <w:rFonts w:asciiTheme="minorHAnsi" w:hAnsiTheme="minorHAnsi" w:cstheme="minorHAnsi"/>
          <w:color w:val="auto"/>
        </w:rPr>
        <w:t xml:space="preserve"> </w:t>
      </w:r>
      <w:r w:rsidR="00BC6D21" w:rsidRPr="008D3063">
        <w:rPr>
          <w:rFonts w:asciiTheme="minorHAnsi" w:hAnsiTheme="minorHAnsi" w:cstheme="minorHAnsi"/>
          <w:color w:val="auto"/>
        </w:rPr>
        <w:t>office</w:t>
      </w:r>
      <w:r w:rsidRPr="008D3063">
        <w:rPr>
          <w:rFonts w:asciiTheme="minorHAnsi" w:hAnsiTheme="minorHAnsi" w:cstheme="minorHAnsi"/>
          <w:color w:val="auto"/>
        </w:rPr>
        <w:t xml:space="preserve">. Each child is given a book bag free of charge when they begin at Watchorn School, but subsequent book bags will be charged for. </w:t>
      </w:r>
    </w:p>
    <w:p w14:paraId="685894F0" w14:textId="72795DA6" w:rsidR="008D3063" w:rsidRPr="00E2196F" w:rsidRDefault="008D3063" w:rsidP="008D3063">
      <w:pPr>
        <w:pStyle w:val="Default"/>
        <w:shd w:val="clear" w:color="auto" w:fill="FFFFFF" w:themeFill="background1"/>
        <w:spacing w:line="276" w:lineRule="auto"/>
        <w:jc w:val="both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 xml:space="preserve">This policy was reviewed by the schools Governing Body on </w:t>
      </w:r>
      <w:r w:rsidR="006F1D6D">
        <w:rPr>
          <w:rFonts w:ascii="Century Gothic" w:hAnsi="Century Gothic"/>
          <w:b/>
        </w:rPr>
        <w:t>29.09.2025</w:t>
      </w:r>
      <w:r>
        <w:rPr>
          <w:rFonts w:ascii="Century Gothic" w:hAnsi="Century Gothic"/>
          <w:b/>
        </w:rPr>
        <w:t xml:space="preserve"> and will be reviewed annually. </w:t>
      </w:r>
    </w:p>
    <w:p w14:paraId="2956B5D9" w14:textId="77777777" w:rsidR="007D7AFA" w:rsidRPr="008D3063" w:rsidRDefault="007D7AFA" w:rsidP="007D7AFA">
      <w:pPr>
        <w:rPr>
          <w:rFonts w:asciiTheme="minorHAnsi" w:hAnsiTheme="minorHAnsi" w:cstheme="minorHAnsi"/>
          <w:b/>
          <w:color w:val="auto"/>
        </w:rPr>
      </w:pPr>
    </w:p>
    <w:sectPr w:rsidR="007D7AFA" w:rsidRPr="008D3063" w:rsidSect="00AA4882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DD7BE8" w14:textId="77777777" w:rsidR="004A7C23" w:rsidRDefault="004A7C23" w:rsidP="00D768C1">
      <w:r>
        <w:separator/>
      </w:r>
    </w:p>
  </w:endnote>
  <w:endnote w:type="continuationSeparator" w:id="0">
    <w:p w14:paraId="303EBEAE" w14:textId="77777777" w:rsidR="004A7C23" w:rsidRDefault="004A7C23" w:rsidP="00D768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9831825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D2B96E9" w14:textId="77777777" w:rsidR="00D768C1" w:rsidRDefault="0006597C" w:rsidP="00D768C1">
        <w:pPr>
          <w:pStyle w:val="Footer"/>
        </w:pPr>
        <w:r>
          <w:fldChar w:fldCharType="begin"/>
        </w:r>
        <w:r w:rsidR="008B60AA">
          <w:instrText xml:space="preserve"> PAGE   \* MERGEFORMAT </w:instrText>
        </w:r>
        <w:r>
          <w:fldChar w:fldCharType="separate"/>
        </w:r>
        <w:r w:rsidR="001150F2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6C494747" w14:textId="77777777" w:rsidR="00D768C1" w:rsidRDefault="00D768C1" w:rsidP="00D768C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D261E8" w14:textId="77777777" w:rsidR="004A7C23" w:rsidRDefault="004A7C23" w:rsidP="00D768C1">
      <w:r>
        <w:separator/>
      </w:r>
    </w:p>
  </w:footnote>
  <w:footnote w:type="continuationSeparator" w:id="0">
    <w:p w14:paraId="485602B7" w14:textId="77777777" w:rsidR="004A7C23" w:rsidRDefault="004A7C23" w:rsidP="00D768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0EF91F" w14:textId="77777777" w:rsidR="00D768C1" w:rsidRPr="00901B60" w:rsidRDefault="00E44D62" w:rsidP="00D768C1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EDA34BE" wp14:editId="34262555">
              <wp:simplePos x="0" y="0"/>
              <wp:positionH relativeFrom="column">
                <wp:posOffset>-548640</wp:posOffset>
              </wp:positionH>
              <wp:positionV relativeFrom="paragraph">
                <wp:posOffset>210185</wp:posOffset>
              </wp:positionV>
              <wp:extent cx="6957695" cy="0"/>
              <wp:effectExtent l="0" t="0" r="1905" b="0"/>
              <wp:wrapNone/>
              <wp:docPr id="2" name="Straight Connecto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69576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F7964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="">
          <w:pict>
            <v:line w14:anchorId="12C7E6E8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3.2pt,16.55pt" to="504.65pt,1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" strokecolor="#f79646">
              <o:lock v:ext="edit" shapetype="f"/>
            </v:line>
          </w:pict>
        </mc:Fallback>
      </mc:AlternateContent>
    </w:r>
    <w:r w:rsidR="00D768C1" w:rsidRPr="00901B60">
      <w:t xml:space="preserve">Watchorn Christian School: </w:t>
    </w:r>
    <w:r w:rsidR="00D768C1">
      <w:t xml:space="preserve">Charging and Remissions </w:t>
    </w:r>
  </w:p>
  <w:p w14:paraId="16780E67" w14:textId="77777777" w:rsidR="00D768C1" w:rsidRDefault="00D768C1" w:rsidP="00D768C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66561"/>
    <w:multiLevelType w:val="hybridMultilevel"/>
    <w:tmpl w:val="F6B2D69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D6D5011"/>
    <w:multiLevelType w:val="hybridMultilevel"/>
    <w:tmpl w:val="A87AF1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4172EE"/>
    <w:multiLevelType w:val="hybridMultilevel"/>
    <w:tmpl w:val="DFF676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37778D"/>
    <w:multiLevelType w:val="hybridMultilevel"/>
    <w:tmpl w:val="3FD664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711F53"/>
    <w:multiLevelType w:val="multilevel"/>
    <w:tmpl w:val="B2587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D684B02"/>
    <w:multiLevelType w:val="hybridMultilevel"/>
    <w:tmpl w:val="B95C935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E9E4948"/>
    <w:multiLevelType w:val="hybridMultilevel"/>
    <w:tmpl w:val="36A82A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7D112B"/>
    <w:multiLevelType w:val="hybridMultilevel"/>
    <w:tmpl w:val="BC244E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90170C"/>
    <w:multiLevelType w:val="hybridMultilevel"/>
    <w:tmpl w:val="C0F2A9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4179E5"/>
    <w:multiLevelType w:val="hybridMultilevel"/>
    <w:tmpl w:val="5672E6F6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41692447"/>
    <w:multiLevelType w:val="hybridMultilevel"/>
    <w:tmpl w:val="0268BF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C40BFB"/>
    <w:multiLevelType w:val="hybridMultilevel"/>
    <w:tmpl w:val="B09E1A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76653A"/>
    <w:multiLevelType w:val="hybridMultilevel"/>
    <w:tmpl w:val="7DAEE2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351068"/>
    <w:multiLevelType w:val="hybridMultilevel"/>
    <w:tmpl w:val="355C97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1503F9"/>
    <w:multiLevelType w:val="hybridMultilevel"/>
    <w:tmpl w:val="3D8E02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8F768B"/>
    <w:multiLevelType w:val="hybridMultilevel"/>
    <w:tmpl w:val="FF1A3E06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6" w15:restartNumberingAfterBreak="0">
    <w:nsid w:val="6C041320"/>
    <w:multiLevelType w:val="hybridMultilevel"/>
    <w:tmpl w:val="F18C3B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7D22DD"/>
    <w:multiLevelType w:val="hybridMultilevel"/>
    <w:tmpl w:val="84E857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C71907"/>
    <w:multiLevelType w:val="multilevel"/>
    <w:tmpl w:val="A1BC5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52A252D"/>
    <w:multiLevelType w:val="hybridMultilevel"/>
    <w:tmpl w:val="D5E08E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5F25DA"/>
    <w:multiLevelType w:val="hybridMultilevel"/>
    <w:tmpl w:val="B42A48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C86435"/>
    <w:multiLevelType w:val="hybridMultilevel"/>
    <w:tmpl w:val="A86E19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E100192"/>
    <w:multiLevelType w:val="hybridMultilevel"/>
    <w:tmpl w:val="DAD22A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3234134">
    <w:abstractNumId w:val="1"/>
  </w:num>
  <w:num w:numId="2" w16cid:durableId="2025328501">
    <w:abstractNumId w:val="8"/>
  </w:num>
  <w:num w:numId="3" w16cid:durableId="1140921644">
    <w:abstractNumId w:val="11"/>
  </w:num>
  <w:num w:numId="4" w16cid:durableId="896278638">
    <w:abstractNumId w:val="0"/>
  </w:num>
  <w:num w:numId="5" w16cid:durableId="1843541329">
    <w:abstractNumId w:val="12"/>
  </w:num>
  <w:num w:numId="6" w16cid:durableId="1954942872">
    <w:abstractNumId w:val="10"/>
  </w:num>
  <w:num w:numId="7" w16cid:durableId="654644057">
    <w:abstractNumId w:val="16"/>
  </w:num>
  <w:num w:numId="8" w16cid:durableId="2130317710">
    <w:abstractNumId w:val="15"/>
  </w:num>
  <w:num w:numId="9" w16cid:durableId="681013420">
    <w:abstractNumId w:val="9"/>
  </w:num>
  <w:num w:numId="10" w16cid:durableId="1415709468">
    <w:abstractNumId w:val="22"/>
  </w:num>
  <w:num w:numId="11" w16cid:durableId="1878353001">
    <w:abstractNumId w:val="14"/>
  </w:num>
  <w:num w:numId="12" w16cid:durableId="1198814896">
    <w:abstractNumId w:val="13"/>
  </w:num>
  <w:num w:numId="13" w16cid:durableId="842013501">
    <w:abstractNumId w:val="17"/>
  </w:num>
  <w:num w:numId="14" w16cid:durableId="351032406">
    <w:abstractNumId w:val="7"/>
  </w:num>
  <w:num w:numId="15" w16cid:durableId="1206455075">
    <w:abstractNumId w:val="6"/>
  </w:num>
  <w:num w:numId="16" w16cid:durableId="1085959713">
    <w:abstractNumId w:val="3"/>
  </w:num>
  <w:num w:numId="17" w16cid:durableId="1710455198">
    <w:abstractNumId w:val="2"/>
  </w:num>
  <w:num w:numId="18" w16cid:durableId="685866007">
    <w:abstractNumId w:val="4"/>
  </w:num>
  <w:num w:numId="19" w16cid:durableId="254632854">
    <w:abstractNumId w:val="18"/>
  </w:num>
  <w:num w:numId="20" w16cid:durableId="2036073062">
    <w:abstractNumId w:val="5"/>
  </w:num>
  <w:num w:numId="21" w16cid:durableId="608633317">
    <w:abstractNumId w:val="19"/>
  </w:num>
  <w:num w:numId="22" w16cid:durableId="770122534">
    <w:abstractNumId w:val="21"/>
  </w:num>
  <w:num w:numId="23" w16cid:durableId="19893125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6DB"/>
    <w:rsid w:val="00000D0A"/>
    <w:rsid w:val="0003180A"/>
    <w:rsid w:val="00041912"/>
    <w:rsid w:val="00042CB7"/>
    <w:rsid w:val="00052A26"/>
    <w:rsid w:val="0006597C"/>
    <w:rsid w:val="00072B32"/>
    <w:rsid w:val="00072CB1"/>
    <w:rsid w:val="000B66A4"/>
    <w:rsid w:val="000C6C5A"/>
    <w:rsid w:val="000E0C91"/>
    <w:rsid w:val="000F6409"/>
    <w:rsid w:val="0010235F"/>
    <w:rsid w:val="00105542"/>
    <w:rsid w:val="001066A4"/>
    <w:rsid w:val="00110BB9"/>
    <w:rsid w:val="001150F2"/>
    <w:rsid w:val="001154B1"/>
    <w:rsid w:val="00115A3E"/>
    <w:rsid w:val="0012585D"/>
    <w:rsid w:val="001336AA"/>
    <w:rsid w:val="001346B1"/>
    <w:rsid w:val="00177E34"/>
    <w:rsid w:val="001825DA"/>
    <w:rsid w:val="00187613"/>
    <w:rsid w:val="00190717"/>
    <w:rsid w:val="00193220"/>
    <w:rsid w:val="001932D6"/>
    <w:rsid w:val="0019651F"/>
    <w:rsid w:val="001A599B"/>
    <w:rsid w:val="001B6788"/>
    <w:rsid w:val="001C01F1"/>
    <w:rsid w:val="001C308B"/>
    <w:rsid w:val="001D180F"/>
    <w:rsid w:val="001F47C2"/>
    <w:rsid w:val="00203BBD"/>
    <w:rsid w:val="002063BB"/>
    <w:rsid w:val="00233D16"/>
    <w:rsid w:val="002379CC"/>
    <w:rsid w:val="00240FED"/>
    <w:rsid w:val="002512A2"/>
    <w:rsid w:val="00270400"/>
    <w:rsid w:val="002951B1"/>
    <w:rsid w:val="002B7DAA"/>
    <w:rsid w:val="002D08F1"/>
    <w:rsid w:val="002D436A"/>
    <w:rsid w:val="002D6EBB"/>
    <w:rsid w:val="00311C0F"/>
    <w:rsid w:val="00323C45"/>
    <w:rsid w:val="00332D62"/>
    <w:rsid w:val="003344E4"/>
    <w:rsid w:val="00353E67"/>
    <w:rsid w:val="00361AB7"/>
    <w:rsid w:val="00365597"/>
    <w:rsid w:val="00366867"/>
    <w:rsid w:val="00376E4C"/>
    <w:rsid w:val="003B259B"/>
    <w:rsid w:val="003D5120"/>
    <w:rsid w:val="003E2935"/>
    <w:rsid w:val="003E7FDF"/>
    <w:rsid w:val="004043C1"/>
    <w:rsid w:val="004053A3"/>
    <w:rsid w:val="004060EC"/>
    <w:rsid w:val="00406AE8"/>
    <w:rsid w:val="004103C9"/>
    <w:rsid w:val="004174E9"/>
    <w:rsid w:val="00425620"/>
    <w:rsid w:val="00435FC2"/>
    <w:rsid w:val="0044749B"/>
    <w:rsid w:val="00450007"/>
    <w:rsid w:val="004525D5"/>
    <w:rsid w:val="00481221"/>
    <w:rsid w:val="004876DB"/>
    <w:rsid w:val="00487874"/>
    <w:rsid w:val="004A3754"/>
    <w:rsid w:val="004A621F"/>
    <w:rsid w:val="004A7C23"/>
    <w:rsid w:val="004C421E"/>
    <w:rsid w:val="004C7BBD"/>
    <w:rsid w:val="004E3FAA"/>
    <w:rsid w:val="004E6B13"/>
    <w:rsid w:val="004F125C"/>
    <w:rsid w:val="004F357E"/>
    <w:rsid w:val="00534A6E"/>
    <w:rsid w:val="00541922"/>
    <w:rsid w:val="005433E8"/>
    <w:rsid w:val="005568FF"/>
    <w:rsid w:val="00556CFB"/>
    <w:rsid w:val="0056035F"/>
    <w:rsid w:val="00573D24"/>
    <w:rsid w:val="005A03EC"/>
    <w:rsid w:val="005A2919"/>
    <w:rsid w:val="005B6DEB"/>
    <w:rsid w:val="005D6DAB"/>
    <w:rsid w:val="005E260F"/>
    <w:rsid w:val="005F7F31"/>
    <w:rsid w:val="00603123"/>
    <w:rsid w:val="0063727C"/>
    <w:rsid w:val="0064278A"/>
    <w:rsid w:val="00652034"/>
    <w:rsid w:val="0066264F"/>
    <w:rsid w:val="00671F3A"/>
    <w:rsid w:val="00671F52"/>
    <w:rsid w:val="00675991"/>
    <w:rsid w:val="00677569"/>
    <w:rsid w:val="006929FE"/>
    <w:rsid w:val="006B3472"/>
    <w:rsid w:val="006B662B"/>
    <w:rsid w:val="006C1E8B"/>
    <w:rsid w:val="006F1D6D"/>
    <w:rsid w:val="006F254F"/>
    <w:rsid w:val="006F318A"/>
    <w:rsid w:val="006F46D1"/>
    <w:rsid w:val="00703786"/>
    <w:rsid w:val="00722EB0"/>
    <w:rsid w:val="007252BE"/>
    <w:rsid w:val="007302EB"/>
    <w:rsid w:val="00737BD9"/>
    <w:rsid w:val="007506E9"/>
    <w:rsid w:val="0075447F"/>
    <w:rsid w:val="00754814"/>
    <w:rsid w:val="00757875"/>
    <w:rsid w:val="00761D5D"/>
    <w:rsid w:val="007812CF"/>
    <w:rsid w:val="007C24E6"/>
    <w:rsid w:val="007D17EC"/>
    <w:rsid w:val="007D7AFA"/>
    <w:rsid w:val="007E23DB"/>
    <w:rsid w:val="007E2D3E"/>
    <w:rsid w:val="007E55D8"/>
    <w:rsid w:val="007F134C"/>
    <w:rsid w:val="007F659A"/>
    <w:rsid w:val="00806781"/>
    <w:rsid w:val="0082294E"/>
    <w:rsid w:val="00822B94"/>
    <w:rsid w:val="008318E5"/>
    <w:rsid w:val="008331EE"/>
    <w:rsid w:val="008463B4"/>
    <w:rsid w:val="0085120E"/>
    <w:rsid w:val="0086350D"/>
    <w:rsid w:val="008769B7"/>
    <w:rsid w:val="00883F70"/>
    <w:rsid w:val="0089628B"/>
    <w:rsid w:val="008B60AA"/>
    <w:rsid w:val="008C4B33"/>
    <w:rsid w:val="008C5214"/>
    <w:rsid w:val="008D3063"/>
    <w:rsid w:val="008E03B6"/>
    <w:rsid w:val="008E4AA3"/>
    <w:rsid w:val="008F645E"/>
    <w:rsid w:val="00920D38"/>
    <w:rsid w:val="00926B5C"/>
    <w:rsid w:val="00926CBC"/>
    <w:rsid w:val="00930906"/>
    <w:rsid w:val="00943F3B"/>
    <w:rsid w:val="009559D7"/>
    <w:rsid w:val="00965BAE"/>
    <w:rsid w:val="00974D94"/>
    <w:rsid w:val="00977EE5"/>
    <w:rsid w:val="00995FD7"/>
    <w:rsid w:val="009A1C48"/>
    <w:rsid w:val="009B7A1A"/>
    <w:rsid w:val="009C7F5F"/>
    <w:rsid w:val="009D3DD6"/>
    <w:rsid w:val="009E083B"/>
    <w:rsid w:val="009E1DBD"/>
    <w:rsid w:val="009E7148"/>
    <w:rsid w:val="00A1299E"/>
    <w:rsid w:val="00A1449F"/>
    <w:rsid w:val="00A3295E"/>
    <w:rsid w:val="00A4746E"/>
    <w:rsid w:val="00A575DD"/>
    <w:rsid w:val="00A60AF7"/>
    <w:rsid w:val="00A706F3"/>
    <w:rsid w:val="00A73BB2"/>
    <w:rsid w:val="00A753EE"/>
    <w:rsid w:val="00A973E9"/>
    <w:rsid w:val="00A97543"/>
    <w:rsid w:val="00AA4882"/>
    <w:rsid w:val="00AB494B"/>
    <w:rsid w:val="00AD2805"/>
    <w:rsid w:val="00AF667C"/>
    <w:rsid w:val="00AF6E82"/>
    <w:rsid w:val="00AF6F18"/>
    <w:rsid w:val="00B04CB7"/>
    <w:rsid w:val="00B06653"/>
    <w:rsid w:val="00B071DA"/>
    <w:rsid w:val="00B173D9"/>
    <w:rsid w:val="00B23926"/>
    <w:rsid w:val="00B42F8F"/>
    <w:rsid w:val="00B53948"/>
    <w:rsid w:val="00B71685"/>
    <w:rsid w:val="00B71796"/>
    <w:rsid w:val="00B77EE0"/>
    <w:rsid w:val="00B86DC5"/>
    <w:rsid w:val="00B94F56"/>
    <w:rsid w:val="00B97E53"/>
    <w:rsid w:val="00BA0BE8"/>
    <w:rsid w:val="00BC6CDF"/>
    <w:rsid w:val="00BC6D21"/>
    <w:rsid w:val="00BF2A6B"/>
    <w:rsid w:val="00C129FA"/>
    <w:rsid w:val="00C20618"/>
    <w:rsid w:val="00C22AB3"/>
    <w:rsid w:val="00C260B0"/>
    <w:rsid w:val="00C373BF"/>
    <w:rsid w:val="00C45FBD"/>
    <w:rsid w:val="00C6084D"/>
    <w:rsid w:val="00C60B95"/>
    <w:rsid w:val="00C90925"/>
    <w:rsid w:val="00CC4DD4"/>
    <w:rsid w:val="00CD084B"/>
    <w:rsid w:val="00CD1EF7"/>
    <w:rsid w:val="00D358A2"/>
    <w:rsid w:val="00D40BB3"/>
    <w:rsid w:val="00D4350D"/>
    <w:rsid w:val="00D67FFC"/>
    <w:rsid w:val="00D70E5D"/>
    <w:rsid w:val="00D74396"/>
    <w:rsid w:val="00D768C1"/>
    <w:rsid w:val="00D8736C"/>
    <w:rsid w:val="00D94B03"/>
    <w:rsid w:val="00DB0B5F"/>
    <w:rsid w:val="00DB7D1A"/>
    <w:rsid w:val="00DE04EF"/>
    <w:rsid w:val="00DF2BD7"/>
    <w:rsid w:val="00E16D43"/>
    <w:rsid w:val="00E17898"/>
    <w:rsid w:val="00E23135"/>
    <w:rsid w:val="00E421E4"/>
    <w:rsid w:val="00E44D62"/>
    <w:rsid w:val="00E45193"/>
    <w:rsid w:val="00E652AF"/>
    <w:rsid w:val="00E66C69"/>
    <w:rsid w:val="00EB2AB8"/>
    <w:rsid w:val="00EB7937"/>
    <w:rsid w:val="00EC2623"/>
    <w:rsid w:val="00EC63A3"/>
    <w:rsid w:val="00ED5E33"/>
    <w:rsid w:val="00EE224E"/>
    <w:rsid w:val="00F250B0"/>
    <w:rsid w:val="00F36CE6"/>
    <w:rsid w:val="00F53F7D"/>
    <w:rsid w:val="00F57BFD"/>
    <w:rsid w:val="00F62F58"/>
    <w:rsid w:val="00F75924"/>
    <w:rsid w:val="00FB3D9F"/>
    <w:rsid w:val="00FC49CD"/>
    <w:rsid w:val="00FD4959"/>
    <w:rsid w:val="00FD6AD6"/>
    <w:rsid w:val="00FE1886"/>
    <w:rsid w:val="00FE3016"/>
    <w:rsid w:val="00FF3F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DCFEFA"/>
  <w15:docId w15:val="{80EDAB43-39A9-4C6D-8C28-AE94D1A05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68C1"/>
    <w:pPr>
      <w:spacing w:before="100" w:beforeAutospacing="1" w:after="100" w:afterAutospacing="1" w:line="240" w:lineRule="auto"/>
    </w:pPr>
    <w:rPr>
      <w:rFonts w:ascii="&amp;quot" w:eastAsia="Times New Roman" w:hAnsi="&amp;quot" w:cs="Times New Roman"/>
      <w:color w:val="7A7A7A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876DB"/>
    <w:pPr>
      <w:autoSpaceDE w:val="0"/>
      <w:autoSpaceDN w:val="0"/>
      <w:adjustRightInd w:val="0"/>
      <w:spacing w:after="0" w:line="240" w:lineRule="auto"/>
    </w:pPr>
    <w:rPr>
      <w:rFonts w:ascii="Trebuchet MS" w:hAnsi="Trebuchet MS" w:cs="Trebuchet MS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4876DB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270400"/>
  </w:style>
  <w:style w:type="paragraph" w:styleId="Header">
    <w:name w:val="header"/>
    <w:basedOn w:val="Normal"/>
    <w:link w:val="HeaderChar"/>
    <w:uiPriority w:val="99"/>
    <w:unhideWhenUsed/>
    <w:rsid w:val="007E23D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E23DB"/>
  </w:style>
  <w:style w:type="paragraph" w:styleId="Footer">
    <w:name w:val="footer"/>
    <w:basedOn w:val="Normal"/>
    <w:link w:val="FooterChar"/>
    <w:uiPriority w:val="99"/>
    <w:unhideWhenUsed/>
    <w:rsid w:val="007E23D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E23DB"/>
  </w:style>
  <w:style w:type="paragraph" w:styleId="Title">
    <w:name w:val="Title"/>
    <w:basedOn w:val="Normal"/>
    <w:link w:val="TitleChar"/>
    <w:qFormat/>
    <w:rsid w:val="00105542"/>
    <w:pPr>
      <w:jc w:val="center"/>
    </w:pPr>
    <w:rPr>
      <w:b/>
    </w:rPr>
  </w:style>
  <w:style w:type="character" w:customStyle="1" w:styleId="TitleChar">
    <w:name w:val="Title Char"/>
    <w:basedOn w:val="DefaultParagraphFont"/>
    <w:link w:val="Title"/>
    <w:rsid w:val="00105542"/>
    <w:rPr>
      <w:rFonts w:ascii="Times New Roman" w:eastAsia="Times New Roman" w:hAnsi="Times New Roman" w:cs="Times New Roman"/>
      <w:b/>
      <w:sz w:val="24"/>
      <w:szCs w:val="24"/>
    </w:rPr>
  </w:style>
  <w:style w:type="character" w:styleId="Strong">
    <w:name w:val="Strong"/>
    <w:basedOn w:val="DefaultParagraphFont"/>
    <w:uiPriority w:val="22"/>
    <w:qFormat/>
    <w:rsid w:val="00D768C1"/>
    <w:rPr>
      <w:b/>
      <w:bCs/>
    </w:rPr>
  </w:style>
  <w:style w:type="character" w:styleId="Hyperlink">
    <w:name w:val="Hyperlink"/>
    <w:basedOn w:val="DefaultParagraphFont"/>
    <w:uiPriority w:val="99"/>
    <w:unhideWhenUsed/>
    <w:rsid w:val="00000D0A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00D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95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7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nfo@watchornchristianschool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2AC151-2E80-4605-8FF3-32867BE781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656</Words>
  <Characters>3742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User</dc:creator>
  <cp:lastModifiedBy>Shani Ozenbrook</cp:lastModifiedBy>
  <cp:revision>4</cp:revision>
  <cp:lastPrinted>2020-05-06T13:41:00Z</cp:lastPrinted>
  <dcterms:created xsi:type="dcterms:W3CDTF">2025-09-29T10:03:00Z</dcterms:created>
  <dcterms:modified xsi:type="dcterms:W3CDTF">2025-11-03T17:39:00Z</dcterms:modified>
</cp:coreProperties>
</file>