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028F" w14:textId="520E0EBD" w:rsidR="00AA5575" w:rsidRPr="002B4FDC" w:rsidRDefault="005A70CC" w:rsidP="005D54B8">
      <w:pPr>
        <w:pStyle w:val="Title"/>
        <w:jc w:val="left"/>
        <w:rPr>
          <w:rFonts w:ascii="Century Gothic" w:hAnsi="Century Gothic" w:cs="Arial"/>
          <w:szCs w:val="24"/>
        </w:rPr>
      </w:pPr>
      <w:r w:rsidRPr="002B4FDC">
        <w:rPr>
          <w:rFonts w:ascii="Century Gothic" w:hAnsi="Century Gothic" w:cs="Arial"/>
          <w:noProof/>
          <w:szCs w:val="24"/>
        </w:rPr>
        <w:drawing>
          <wp:anchor distT="0" distB="0" distL="114300" distR="114300" simplePos="0" relativeHeight="251657728" behindDoc="0" locked="0" layoutInCell="1" allowOverlap="1" wp14:anchorId="1F7FF34B" wp14:editId="7D0BFE13">
            <wp:simplePos x="0" y="0"/>
            <wp:positionH relativeFrom="margin">
              <wp:posOffset>2233084</wp:posOffset>
            </wp:positionH>
            <wp:positionV relativeFrom="paragraph">
              <wp:posOffset>-611716</wp:posOffset>
            </wp:positionV>
            <wp:extent cx="1450340" cy="14503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0340" cy="1450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CEFB6B" w14:textId="77777777" w:rsidR="00A14250" w:rsidRPr="002B4FDC" w:rsidRDefault="00A14250" w:rsidP="005D54B8">
      <w:pPr>
        <w:pStyle w:val="Title"/>
        <w:rPr>
          <w:rFonts w:ascii="Century Gothic" w:hAnsi="Century Gothic" w:cs="Arial"/>
          <w:szCs w:val="24"/>
          <w:u w:val="single"/>
        </w:rPr>
      </w:pPr>
    </w:p>
    <w:p w14:paraId="7F901F0B" w14:textId="77777777" w:rsidR="00A14250" w:rsidRPr="002B4FDC" w:rsidRDefault="00A14250" w:rsidP="005D54B8">
      <w:pPr>
        <w:pStyle w:val="Title"/>
        <w:rPr>
          <w:rFonts w:ascii="Century Gothic" w:hAnsi="Century Gothic" w:cs="Arial"/>
          <w:szCs w:val="24"/>
          <w:u w:val="single"/>
        </w:rPr>
      </w:pPr>
    </w:p>
    <w:p w14:paraId="4DE5883F" w14:textId="77777777" w:rsidR="00A14250" w:rsidRPr="002B4FDC" w:rsidRDefault="00A14250" w:rsidP="0032428F">
      <w:pPr>
        <w:pStyle w:val="Title"/>
        <w:jc w:val="left"/>
        <w:rPr>
          <w:rFonts w:ascii="Century Gothic" w:hAnsi="Century Gothic" w:cs="Arial"/>
          <w:szCs w:val="24"/>
          <w:u w:val="single"/>
        </w:rPr>
      </w:pPr>
    </w:p>
    <w:p w14:paraId="3CCBEB2A" w14:textId="77777777" w:rsidR="0032428F" w:rsidRPr="002B4FDC" w:rsidRDefault="0032428F" w:rsidP="0032428F">
      <w:pPr>
        <w:pStyle w:val="Title"/>
        <w:rPr>
          <w:rFonts w:ascii="Century Gothic" w:hAnsi="Century Gothic" w:cs="Arial"/>
          <w:szCs w:val="24"/>
          <w:u w:val="single"/>
        </w:rPr>
      </w:pPr>
    </w:p>
    <w:p w14:paraId="04ACBE17" w14:textId="78220B16" w:rsidR="005D54B8" w:rsidRPr="002B4FDC" w:rsidRDefault="008D7AEE" w:rsidP="002B4FDC">
      <w:pPr>
        <w:ind w:left="360"/>
        <w:jc w:val="center"/>
        <w:rPr>
          <w:rFonts w:ascii="Century Gothic" w:hAnsi="Century Gothic" w:cs="Arial"/>
          <w:b/>
          <w:bCs/>
          <w:sz w:val="24"/>
          <w:szCs w:val="24"/>
          <w:u w:val="single"/>
        </w:rPr>
      </w:pPr>
      <w:r w:rsidRPr="002B4FDC">
        <w:rPr>
          <w:rFonts w:ascii="Century Gothic" w:hAnsi="Century Gothic" w:cs="Arial"/>
          <w:b/>
          <w:bCs/>
          <w:sz w:val="24"/>
          <w:szCs w:val="24"/>
          <w:u w:val="single"/>
        </w:rPr>
        <w:t xml:space="preserve">Curriculum Policy: </w:t>
      </w:r>
      <w:r w:rsidR="00B11982" w:rsidRPr="002B4FDC">
        <w:rPr>
          <w:rFonts w:ascii="Century Gothic" w:hAnsi="Century Gothic" w:cs="Arial"/>
          <w:b/>
          <w:bCs/>
          <w:sz w:val="24"/>
          <w:szCs w:val="24"/>
          <w:u w:val="single"/>
        </w:rPr>
        <w:t xml:space="preserve">Mathematics </w:t>
      </w:r>
      <w:r w:rsidR="002B4FDC" w:rsidRPr="002B4FDC">
        <w:rPr>
          <w:rFonts w:ascii="Century Gothic" w:hAnsi="Century Gothic" w:cs="Arial"/>
          <w:b/>
          <w:bCs/>
          <w:sz w:val="24"/>
          <w:szCs w:val="24"/>
          <w:u w:val="single"/>
        </w:rPr>
        <w:t xml:space="preserve">Fluency and Mental Arithmetic </w:t>
      </w:r>
    </w:p>
    <w:p w14:paraId="076BB98B" w14:textId="77777777" w:rsidR="002B4FDC" w:rsidRPr="002B4FDC" w:rsidRDefault="002B4FDC" w:rsidP="002B4FDC">
      <w:pPr>
        <w:ind w:left="360"/>
        <w:jc w:val="center"/>
        <w:rPr>
          <w:rFonts w:ascii="Century Gothic" w:hAnsi="Century Gothic" w:cs="Arial"/>
          <w:b/>
          <w:bCs/>
          <w:sz w:val="24"/>
          <w:szCs w:val="24"/>
          <w:u w:val="single"/>
        </w:rPr>
      </w:pPr>
    </w:p>
    <w:p w14:paraId="07A66CA6" w14:textId="791AC9CC" w:rsidR="002B4FDC" w:rsidRPr="002B4FDC" w:rsidRDefault="002B4FDC" w:rsidP="002B4FDC">
      <w:pPr>
        <w:pStyle w:val="isselectedend"/>
        <w:rPr>
          <w:rFonts w:ascii="Century Gothic" w:hAnsi="Century Gothic"/>
        </w:rPr>
      </w:pPr>
      <w:r w:rsidRPr="002B4FDC">
        <w:rPr>
          <w:rFonts w:ascii="Century Gothic" w:hAnsi="Century Gothic"/>
        </w:rPr>
        <w:t xml:space="preserve">At </w:t>
      </w:r>
      <w:r>
        <w:rPr>
          <w:rFonts w:ascii="Century Gothic" w:hAnsi="Century Gothic"/>
        </w:rPr>
        <w:t>Kingdom</w:t>
      </w:r>
      <w:r w:rsidRPr="002B4FDC">
        <w:rPr>
          <w:rFonts w:ascii="Century Gothic" w:hAnsi="Century Gothic"/>
        </w:rPr>
        <w:t xml:space="preserve"> Christian School, mental arithmetic and mathematical fluency are integral components of our mathematics curriculum. Through our use of the </w:t>
      </w:r>
      <w:r w:rsidRPr="002B4FDC">
        <w:rPr>
          <w:rStyle w:val="Strong"/>
          <w:rFonts w:ascii="Century Gothic" w:hAnsi="Century Gothic"/>
        </w:rPr>
        <w:t>Master the Curriculum</w:t>
      </w:r>
      <w:r w:rsidRPr="002B4FDC">
        <w:rPr>
          <w:rFonts w:ascii="Century Gothic" w:hAnsi="Century Gothic"/>
        </w:rPr>
        <w:t xml:space="preserve"> scheme, which is closely aligned to the principles and progression of </w:t>
      </w:r>
      <w:r w:rsidRPr="002B4FDC">
        <w:rPr>
          <w:rStyle w:val="Strong"/>
          <w:rFonts w:ascii="Century Gothic" w:hAnsi="Century Gothic"/>
        </w:rPr>
        <w:t>White Rose Maths</w:t>
      </w:r>
      <w:r w:rsidRPr="002B4FDC">
        <w:rPr>
          <w:rFonts w:ascii="Century Gothic" w:hAnsi="Century Gothic"/>
        </w:rPr>
        <w:t>, pupils develop a secure understanding of number, calculation and mathematical relationships, enabling them to recall and apply knowledge efficiently, accurately and confidently.</w:t>
      </w:r>
    </w:p>
    <w:p w14:paraId="16A2D09C" w14:textId="77777777" w:rsidR="002B4FDC" w:rsidRPr="002B4FDC" w:rsidRDefault="002B4FDC" w:rsidP="002B4FDC">
      <w:pPr>
        <w:pStyle w:val="isselectedend"/>
        <w:rPr>
          <w:rFonts w:ascii="Century Gothic" w:hAnsi="Century Gothic"/>
        </w:rPr>
      </w:pPr>
      <w:r w:rsidRPr="002B4FDC">
        <w:rPr>
          <w:rFonts w:ascii="Century Gothic" w:hAnsi="Century Gothic"/>
        </w:rPr>
        <w:t>One of the three key aims of the National Curriculum for Mathematics is that all pupils should:</w:t>
      </w:r>
    </w:p>
    <w:p w14:paraId="7F299BE7" w14:textId="77777777" w:rsidR="002B4FDC" w:rsidRPr="002B4FDC" w:rsidRDefault="002B4FDC" w:rsidP="002B4FDC">
      <w:pPr>
        <w:pStyle w:val="isselectedend"/>
        <w:rPr>
          <w:rFonts w:ascii="Century Gothic" w:hAnsi="Century Gothic"/>
        </w:rPr>
      </w:pPr>
      <w:r w:rsidRPr="002B4FDC">
        <w:rPr>
          <w:rStyle w:val="Emphasis"/>
          <w:rFonts w:ascii="Century Gothic" w:hAnsi="Century Gothic"/>
        </w:rPr>
        <w:t>"Become fluent in the fundamentals of mathematics, including through varied and frequent practice with increasingly complex problems over time, so that pupils develop conceptual understanding and the ability to recall and apply knowledge rapidly and accurately."</w:t>
      </w:r>
    </w:p>
    <w:p w14:paraId="7A4EE5B3" w14:textId="77777777" w:rsidR="002B4FDC" w:rsidRPr="002B4FDC" w:rsidRDefault="002B4FDC" w:rsidP="002B4FDC">
      <w:pPr>
        <w:pStyle w:val="isselectedend"/>
        <w:rPr>
          <w:rFonts w:ascii="Century Gothic" w:hAnsi="Century Gothic"/>
        </w:rPr>
      </w:pPr>
      <w:r w:rsidRPr="002B4FDC">
        <w:rPr>
          <w:rFonts w:ascii="Century Gothic" w:hAnsi="Century Gothic"/>
        </w:rPr>
        <w:t>We believe that fluency is far more than speed or memorisation. True fluency develops when pupils have a deep understanding of mathematical concepts and can select efficient strategies to solve problems. Through carefully sequenced learning, pupils are encouraged to make connections between mathematical ideas and apply their knowledge in a range of contexts.</w:t>
      </w:r>
    </w:p>
    <w:p w14:paraId="3FCEFCBD" w14:textId="77777777" w:rsidR="002B4FDC" w:rsidRPr="002B4FDC" w:rsidRDefault="002B4FDC" w:rsidP="002B4FDC">
      <w:pPr>
        <w:pStyle w:val="isselectedend"/>
        <w:rPr>
          <w:rFonts w:ascii="Century Gothic" w:hAnsi="Century Gothic"/>
        </w:rPr>
      </w:pPr>
      <w:r w:rsidRPr="002B4FDC">
        <w:rPr>
          <w:rFonts w:ascii="Century Gothic" w:hAnsi="Century Gothic"/>
        </w:rPr>
        <w:t xml:space="preserve">Within the Master the Curriculum scheme, each mathematics lesson begins with a </w:t>
      </w:r>
      <w:r w:rsidRPr="002B4FDC">
        <w:rPr>
          <w:rStyle w:val="Strong"/>
          <w:rFonts w:ascii="Century Gothic" w:hAnsi="Century Gothic"/>
        </w:rPr>
        <w:t>Fluent in Four</w:t>
      </w:r>
      <w:r w:rsidRPr="002B4FDC">
        <w:rPr>
          <w:rFonts w:ascii="Century Gothic" w:hAnsi="Century Gothic"/>
        </w:rPr>
        <w:t xml:space="preserve"> activity. These short, focused tasks provide opportunities for retrieval practice, consolidation of key skills and the development of automaticity in core number facts and calculations. Regular revisiting of prior learning supports long-term retention and helps pupils build confidence in applying mathematical knowledge.</w:t>
      </w:r>
    </w:p>
    <w:p w14:paraId="02C2AA1E" w14:textId="77777777" w:rsidR="002B4FDC" w:rsidRPr="002B4FDC" w:rsidRDefault="002B4FDC" w:rsidP="002B4FDC">
      <w:pPr>
        <w:pStyle w:val="isselectedend"/>
        <w:rPr>
          <w:rFonts w:ascii="Century Gothic" w:hAnsi="Century Gothic"/>
        </w:rPr>
      </w:pPr>
      <w:r w:rsidRPr="002B4FDC">
        <w:rPr>
          <w:rFonts w:ascii="Century Gothic" w:hAnsi="Century Gothic"/>
        </w:rPr>
        <w:t xml:space="preserve">The school follows the </w:t>
      </w:r>
      <w:r w:rsidRPr="002B4FDC">
        <w:rPr>
          <w:rStyle w:val="Strong"/>
          <w:rFonts w:ascii="Century Gothic" w:hAnsi="Century Gothic"/>
        </w:rPr>
        <w:t>Concrete, Pictorial and Abstract (CPA)</w:t>
      </w:r>
      <w:r w:rsidRPr="002B4FDC">
        <w:rPr>
          <w:rFonts w:ascii="Century Gothic" w:hAnsi="Century Gothic"/>
        </w:rPr>
        <w:t xml:space="preserve"> approach to mathematics. Pupils are given opportunities to explore concepts practically through the use of concrete resources and manipulatives before progressing to pictorial representations and finally abstract methods. This ensures that children develop both procedural fluency and conceptual understanding.</w:t>
      </w:r>
    </w:p>
    <w:p w14:paraId="0104F102" w14:textId="77777777" w:rsidR="002B4FDC" w:rsidRPr="002B4FDC" w:rsidRDefault="002B4FDC" w:rsidP="002B4FDC">
      <w:pPr>
        <w:pStyle w:val="isselectedend"/>
        <w:rPr>
          <w:rFonts w:ascii="Century Gothic" w:hAnsi="Century Gothic"/>
        </w:rPr>
      </w:pPr>
      <w:r w:rsidRPr="002B4FDC">
        <w:rPr>
          <w:rFonts w:ascii="Century Gothic" w:hAnsi="Century Gothic"/>
        </w:rPr>
        <w:lastRenderedPageBreak/>
        <w:t>Students exhibit fluency when they demonstrate flexibility in the methods they choose, understand and can explain these methods, and can produce answers efficiently. Therefore, fluency consists of three key elements:</w:t>
      </w:r>
    </w:p>
    <w:p w14:paraId="359E7E5F" w14:textId="77777777" w:rsidR="002B4FDC" w:rsidRPr="002B4FDC" w:rsidRDefault="002B4FDC" w:rsidP="002B4FDC">
      <w:pPr>
        <w:pStyle w:val="isselectedend"/>
        <w:rPr>
          <w:rFonts w:ascii="Century Gothic" w:hAnsi="Century Gothic"/>
        </w:rPr>
      </w:pPr>
      <w:r w:rsidRPr="002B4FDC">
        <w:rPr>
          <w:rFonts w:ascii="Century Gothic" w:hAnsi="Century Gothic"/>
        </w:rPr>
        <w:t xml:space="preserve">• </w:t>
      </w:r>
      <w:r w:rsidRPr="002B4FDC">
        <w:rPr>
          <w:rStyle w:val="Strong"/>
          <w:rFonts w:ascii="Century Gothic" w:hAnsi="Century Gothic"/>
        </w:rPr>
        <w:t>Efficiency</w:t>
      </w:r>
      <w:r w:rsidRPr="002B4FDC">
        <w:rPr>
          <w:rFonts w:ascii="Century Gothic" w:hAnsi="Century Gothic"/>
        </w:rPr>
        <w:t xml:space="preserve"> – selecting and applying strategies that can be carried out accurately and effectively.</w:t>
      </w:r>
    </w:p>
    <w:p w14:paraId="1C62C62B" w14:textId="77777777" w:rsidR="002B4FDC" w:rsidRPr="002B4FDC" w:rsidRDefault="002B4FDC" w:rsidP="002B4FDC">
      <w:pPr>
        <w:pStyle w:val="isselectedend"/>
        <w:rPr>
          <w:rFonts w:ascii="Century Gothic" w:hAnsi="Century Gothic"/>
        </w:rPr>
      </w:pPr>
      <w:r w:rsidRPr="002B4FDC">
        <w:rPr>
          <w:rFonts w:ascii="Century Gothic" w:hAnsi="Century Gothic"/>
        </w:rPr>
        <w:t xml:space="preserve">• </w:t>
      </w:r>
      <w:r w:rsidRPr="002B4FDC">
        <w:rPr>
          <w:rStyle w:val="Strong"/>
          <w:rFonts w:ascii="Century Gothic" w:hAnsi="Century Gothic"/>
        </w:rPr>
        <w:t>Accuracy</w:t>
      </w:r>
      <w:r w:rsidRPr="002B4FDC">
        <w:rPr>
          <w:rFonts w:ascii="Century Gothic" w:hAnsi="Century Gothic"/>
        </w:rPr>
        <w:t xml:space="preserve"> – demonstrating secure understanding of number facts, mathematical relationships and calculation methods while recording work carefully and checking answers.</w:t>
      </w:r>
    </w:p>
    <w:p w14:paraId="1459272E" w14:textId="77777777" w:rsidR="002B4FDC" w:rsidRPr="002B4FDC" w:rsidRDefault="002B4FDC" w:rsidP="002B4FDC">
      <w:pPr>
        <w:pStyle w:val="isselectedend"/>
        <w:rPr>
          <w:rFonts w:ascii="Century Gothic" w:hAnsi="Century Gothic"/>
        </w:rPr>
      </w:pPr>
      <w:r w:rsidRPr="002B4FDC">
        <w:rPr>
          <w:rFonts w:ascii="Century Gothic" w:hAnsi="Century Gothic"/>
        </w:rPr>
        <w:t xml:space="preserve">• </w:t>
      </w:r>
      <w:r w:rsidRPr="002B4FDC">
        <w:rPr>
          <w:rStyle w:val="Strong"/>
          <w:rFonts w:ascii="Century Gothic" w:hAnsi="Century Gothic"/>
        </w:rPr>
        <w:t>Flexibility</w:t>
      </w:r>
      <w:r w:rsidRPr="002B4FDC">
        <w:rPr>
          <w:rFonts w:ascii="Century Gothic" w:hAnsi="Century Gothic"/>
        </w:rPr>
        <w:t xml:space="preserve"> – recognising that problems can often be solved in different ways and selecting the most appropriate strategy for the numbers and context involved.</w:t>
      </w:r>
    </w:p>
    <w:p w14:paraId="3B40D518" w14:textId="77777777" w:rsidR="002B4FDC" w:rsidRPr="002B4FDC" w:rsidRDefault="002B4FDC" w:rsidP="002B4FDC">
      <w:pPr>
        <w:pStyle w:val="isselectedend"/>
        <w:rPr>
          <w:rFonts w:ascii="Century Gothic" w:hAnsi="Century Gothic"/>
        </w:rPr>
      </w:pPr>
      <w:r w:rsidRPr="002B4FDC">
        <w:rPr>
          <w:rFonts w:ascii="Century Gothic" w:hAnsi="Century Gothic"/>
        </w:rPr>
        <w:t>Why is Mathematical Fluency Important?</w:t>
      </w:r>
    </w:p>
    <w:p w14:paraId="4BBD6C00" w14:textId="77777777" w:rsidR="002B4FDC" w:rsidRPr="002B4FDC" w:rsidRDefault="002B4FDC" w:rsidP="002B4FDC">
      <w:pPr>
        <w:pStyle w:val="isselectedend"/>
        <w:rPr>
          <w:rFonts w:ascii="Century Gothic" w:hAnsi="Century Gothic"/>
        </w:rPr>
      </w:pPr>
      <w:r w:rsidRPr="002B4FDC">
        <w:rPr>
          <w:rFonts w:ascii="Century Gothic" w:hAnsi="Century Gothic"/>
        </w:rPr>
        <w:t>To become fluent with number, children must develop both procedural and conceptual understanding. They need to understand not only how a strategy works but also why it works. Without this understanding, pupils are more likely to struggle to retain and apply strategies effectively in future learning.</w:t>
      </w:r>
    </w:p>
    <w:p w14:paraId="3CE50A13" w14:textId="77777777" w:rsidR="002B4FDC" w:rsidRPr="002B4FDC" w:rsidRDefault="002B4FDC" w:rsidP="002B4FDC">
      <w:pPr>
        <w:pStyle w:val="isselectedend"/>
        <w:rPr>
          <w:rFonts w:ascii="Century Gothic" w:hAnsi="Century Gothic"/>
        </w:rPr>
      </w:pPr>
      <w:r w:rsidRPr="002B4FDC">
        <w:rPr>
          <w:rFonts w:ascii="Century Gothic" w:hAnsi="Century Gothic"/>
        </w:rPr>
        <w:t>To support children in developing fluency, teachers focus on making meaningful mathematical connections through:</w:t>
      </w:r>
    </w:p>
    <w:p w14:paraId="39C05F15" w14:textId="77777777" w:rsidR="002B4FDC" w:rsidRPr="002B4FDC" w:rsidRDefault="002B4FDC" w:rsidP="002B4FDC">
      <w:pPr>
        <w:pStyle w:val="isselectedend"/>
        <w:rPr>
          <w:rFonts w:ascii="Century Gothic" w:hAnsi="Century Gothic"/>
        </w:rPr>
      </w:pPr>
      <w:r w:rsidRPr="002B4FDC">
        <w:rPr>
          <w:rFonts w:ascii="Century Gothic" w:hAnsi="Century Gothic"/>
        </w:rPr>
        <w:t xml:space="preserve">• </w:t>
      </w:r>
      <w:r w:rsidRPr="002B4FDC">
        <w:rPr>
          <w:rStyle w:val="Strong"/>
          <w:rFonts w:ascii="Century Gothic" w:hAnsi="Century Gothic"/>
        </w:rPr>
        <w:t>Models and representations</w:t>
      </w:r>
      <w:r w:rsidRPr="002B4FDC">
        <w:rPr>
          <w:rFonts w:ascii="Century Gothic" w:hAnsi="Century Gothic"/>
        </w:rPr>
        <w:t xml:space="preserve"> – structured apparatus, manipulatives and visual representations support understanding of place value, number relationships and calculation strategies. These are explicitly linked to both mental and written methods.</w:t>
      </w:r>
    </w:p>
    <w:p w14:paraId="240C7CDA" w14:textId="77777777" w:rsidR="002B4FDC" w:rsidRPr="002B4FDC" w:rsidRDefault="002B4FDC" w:rsidP="002B4FDC">
      <w:pPr>
        <w:pStyle w:val="isselectedend"/>
        <w:rPr>
          <w:rFonts w:ascii="Century Gothic" w:hAnsi="Century Gothic"/>
        </w:rPr>
      </w:pPr>
      <w:r w:rsidRPr="002B4FDC">
        <w:rPr>
          <w:rFonts w:ascii="Century Gothic" w:hAnsi="Century Gothic"/>
        </w:rPr>
        <w:t xml:space="preserve">• </w:t>
      </w:r>
      <w:r w:rsidRPr="002B4FDC">
        <w:rPr>
          <w:rStyle w:val="Strong"/>
          <w:rFonts w:ascii="Century Gothic" w:hAnsi="Century Gothic"/>
        </w:rPr>
        <w:t>Mathematical discussion</w:t>
      </w:r>
      <w:r w:rsidRPr="002B4FDC">
        <w:rPr>
          <w:rFonts w:ascii="Century Gothic" w:hAnsi="Century Gothic"/>
        </w:rPr>
        <w:t xml:space="preserve"> – pupils are encouraged to explain, justify, compare and evaluate methods using age-appropriate mathematical vocabulary. Reasoning slides and teacher questioning support children in articulating their thinking and deepening their understanding.</w:t>
      </w:r>
    </w:p>
    <w:p w14:paraId="0E1E70F8" w14:textId="77777777" w:rsidR="002B4FDC" w:rsidRPr="002B4FDC" w:rsidRDefault="002B4FDC" w:rsidP="002B4FDC">
      <w:pPr>
        <w:pStyle w:val="isselectedend"/>
        <w:rPr>
          <w:rFonts w:ascii="Century Gothic" w:hAnsi="Century Gothic"/>
        </w:rPr>
      </w:pPr>
      <w:r w:rsidRPr="002B4FDC">
        <w:rPr>
          <w:rFonts w:ascii="Century Gothic" w:hAnsi="Century Gothic"/>
        </w:rPr>
        <w:t xml:space="preserve">• </w:t>
      </w:r>
      <w:r w:rsidRPr="002B4FDC">
        <w:rPr>
          <w:rStyle w:val="Strong"/>
          <w:rFonts w:ascii="Century Gothic" w:hAnsi="Century Gothic"/>
        </w:rPr>
        <w:t>Consolidation in meaningful contexts</w:t>
      </w:r>
      <w:r w:rsidRPr="002B4FDC">
        <w:rPr>
          <w:rFonts w:ascii="Century Gothic" w:hAnsi="Century Gothic"/>
        </w:rPr>
        <w:t xml:space="preserve"> – pupils regularly apply mathematical knowledge through real-life problem-solving activities and investigations, helping them understand when and why particular strategies are most effective.</w:t>
      </w:r>
    </w:p>
    <w:p w14:paraId="40E08F4B" w14:textId="417672E1" w:rsidR="002B4FDC" w:rsidRPr="002B4FDC" w:rsidRDefault="002B4FDC" w:rsidP="002B4FDC">
      <w:pPr>
        <w:pStyle w:val="isselectedend"/>
        <w:rPr>
          <w:rFonts w:ascii="Century Gothic" w:hAnsi="Century Gothic"/>
        </w:rPr>
      </w:pPr>
      <w:r w:rsidRPr="002B4FDC">
        <w:rPr>
          <w:rFonts w:ascii="Century Gothic" w:hAnsi="Century Gothic"/>
        </w:rPr>
        <w:t xml:space="preserve">Mental Arithmetic at </w:t>
      </w:r>
      <w:r>
        <w:rPr>
          <w:rFonts w:ascii="Century Gothic" w:hAnsi="Century Gothic"/>
        </w:rPr>
        <w:t>Kingdom</w:t>
      </w:r>
      <w:r w:rsidRPr="002B4FDC">
        <w:rPr>
          <w:rFonts w:ascii="Century Gothic" w:hAnsi="Century Gothic"/>
        </w:rPr>
        <w:t xml:space="preserve"> Christian School</w:t>
      </w:r>
    </w:p>
    <w:p w14:paraId="01E608BE" w14:textId="77777777" w:rsidR="002B4FDC" w:rsidRPr="002B4FDC" w:rsidRDefault="002B4FDC" w:rsidP="002B4FDC">
      <w:pPr>
        <w:pStyle w:val="isselectedend"/>
        <w:rPr>
          <w:rFonts w:ascii="Century Gothic" w:hAnsi="Century Gothic"/>
        </w:rPr>
      </w:pPr>
      <w:r w:rsidRPr="002B4FDC">
        <w:rPr>
          <w:rFonts w:ascii="Century Gothic" w:hAnsi="Century Gothic"/>
        </w:rPr>
        <w:t>Mental arithmetic and fluency are a high priority within every classroom. Daily mathematics lessons provide regular opportunities for pupils to practise and consolidate key number facts, calculation strategies and mathematical relationships.</w:t>
      </w:r>
    </w:p>
    <w:p w14:paraId="70EA01FD" w14:textId="77777777" w:rsidR="002B4FDC" w:rsidRPr="002B4FDC" w:rsidRDefault="002B4FDC" w:rsidP="002B4FDC">
      <w:pPr>
        <w:pStyle w:val="isselectedend"/>
        <w:rPr>
          <w:rFonts w:ascii="Century Gothic" w:hAnsi="Century Gothic"/>
        </w:rPr>
      </w:pPr>
      <w:r w:rsidRPr="002B4FDC">
        <w:rPr>
          <w:rFonts w:ascii="Century Gothic" w:hAnsi="Century Gothic"/>
        </w:rPr>
        <w:t>The beginning of each mathematics lesson includes a short, focused fluency activity, usually through the Fluent in Four programme. These activities revisit prior learning, strengthen recall and prepare pupils for new learning.</w:t>
      </w:r>
    </w:p>
    <w:p w14:paraId="5C5B441E" w14:textId="77777777" w:rsidR="002B4FDC" w:rsidRPr="002B4FDC" w:rsidRDefault="002B4FDC" w:rsidP="002B4FDC">
      <w:pPr>
        <w:pStyle w:val="isselectedend"/>
        <w:rPr>
          <w:rFonts w:ascii="Century Gothic" w:hAnsi="Century Gothic"/>
        </w:rPr>
      </w:pPr>
      <w:r w:rsidRPr="002B4FDC">
        <w:rPr>
          <w:rFonts w:ascii="Century Gothic" w:hAnsi="Century Gothic"/>
        </w:rPr>
        <w:lastRenderedPageBreak/>
        <w:t>Where assessment identifies gaps in pupils' understanding, additional fluency practice and targeted intervention will be planned. This may include small-group support, additional retrieval activities or dedicated fluency sessions.</w:t>
      </w:r>
    </w:p>
    <w:p w14:paraId="34511162" w14:textId="77777777" w:rsidR="002B4FDC" w:rsidRPr="002B4FDC" w:rsidRDefault="002B4FDC" w:rsidP="002B4FDC">
      <w:pPr>
        <w:pStyle w:val="isselectedend"/>
        <w:rPr>
          <w:rFonts w:ascii="Century Gothic" w:hAnsi="Century Gothic"/>
        </w:rPr>
      </w:pPr>
      <w:r w:rsidRPr="002B4FDC">
        <w:rPr>
          <w:rFonts w:ascii="Century Gothic" w:hAnsi="Century Gothic"/>
        </w:rPr>
        <w:t>Progression in Fluency</w:t>
      </w:r>
    </w:p>
    <w:p w14:paraId="2514B851" w14:textId="77777777" w:rsidR="002B4FDC" w:rsidRPr="002B4FDC" w:rsidRDefault="002B4FDC" w:rsidP="002B4FDC">
      <w:pPr>
        <w:pStyle w:val="isselectedend"/>
        <w:rPr>
          <w:rFonts w:ascii="Century Gothic" w:hAnsi="Century Gothic"/>
        </w:rPr>
      </w:pPr>
      <w:r w:rsidRPr="002B4FDC">
        <w:rPr>
          <w:rFonts w:ascii="Century Gothic" w:hAnsi="Century Gothic"/>
        </w:rPr>
        <w:t>The Master the Curriculum scheme ensures that fluency develops progressively throughout the school. Key number facts, calculation strategies and mathematical relationships are revisited regularly through daily mathematics lessons, Fluent in Four activities, reasoning tasks and problem-solving opportunities.</w:t>
      </w:r>
    </w:p>
    <w:p w14:paraId="26EFBB7E" w14:textId="77777777" w:rsidR="002B4FDC" w:rsidRPr="002B4FDC" w:rsidRDefault="002B4FDC" w:rsidP="002B4FDC">
      <w:pPr>
        <w:pStyle w:val="isselectedend"/>
        <w:rPr>
          <w:rFonts w:ascii="Century Gothic" w:hAnsi="Century Gothic"/>
        </w:rPr>
      </w:pPr>
      <w:r w:rsidRPr="002B4FDC">
        <w:rPr>
          <w:rFonts w:ascii="Century Gothic" w:hAnsi="Century Gothic"/>
        </w:rPr>
        <w:t>Assessment of fluency takes place through ongoing teacher assessment, questioning, observation, end-of-unit assessments and termly assessments. This enables teachers to identify strengths and areas for development and ensures that appropriate support and challenge are provided for all pupils.</w:t>
      </w:r>
    </w:p>
    <w:p w14:paraId="55F88FDD" w14:textId="77777777" w:rsidR="002B4FDC" w:rsidRPr="002B4FDC" w:rsidRDefault="002B4FDC" w:rsidP="002B4FDC">
      <w:pPr>
        <w:pStyle w:val="isselectedend"/>
        <w:rPr>
          <w:rFonts w:ascii="Century Gothic" w:hAnsi="Century Gothic"/>
        </w:rPr>
      </w:pPr>
      <w:r w:rsidRPr="002B4FDC">
        <w:rPr>
          <w:rFonts w:ascii="Century Gothic" w:hAnsi="Century Gothic"/>
        </w:rPr>
        <w:t>In Year 1 and Year 2, children continue to develop their understanding of number through subitising, number bonds and early calculation strategies. Pupils learn to recognise fixed and random arrangements of numbers without counting and develop confidence with number bonds to 10 and 20. They begin to understand the inverse relationship between addition and subtraction and apply this knowledge in practical and written contexts.</w:t>
      </w:r>
    </w:p>
    <w:p w14:paraId="3BB3E8E0" w14:textId="77777777" w:rsidR="002B4FDC" w:rsidRPr="002B4FDC" w:rsidRDefault="002B4FDC" w:rsidP="002B4FDC">
      <w:pPr>
        <w:pStyle w:val="isselectedend"/>
        <w:rPr>
          <w:rFonts w:ascii="Century Gothic" w:hAnsi="Century Gothic"/>
        </w:rPr>
      </w:pPr>
      <w:r w:rsidRPr="002B4FDC">
        <w:rPr>
          <w:rFonts w:ascii="Century Gothic" w:hAnsi="Century Gothic"/>
        </w:rPr>
        <w:t>In Year 2, children are also provided with opportunities to become familiar with assessment formats and develop confidence in applying their fluency skills independently.</w:t>
      </w:r>
    </w:p>
    <w:p w14:paraId="7FF9C02C" w14:textId="77777777" w:rsidR="002B4FDC" w:rsidRPr="002B4FDC" w:rsidRDefault="002B4FDC" w:rsidP="002B4FDC">
      <w:pPr>
        <w:pStyle w:val="isselectedend"/>
        <w:rPr>
          <w:rFonts w:ascii="Century Gothic" w:hAnsi="Century Gothic"/>
        </w:rPr>
      </w:pPr>
      <w:r w:rsidRPr="002B4FDC">
        <w:rPr>
          <w:rFonts w:ascii="Century Gothic" w:hAnsi="Century Gothic"/>
        </w:rPr>
        <w:t>In Years 3 and 4, pupils continue to build fluency through regular multiplication and division practice. Weekly times table assessments support pupils in developing secure recall of multiplication facts, whilst reasoning and problem-solving activities encourage deeper understanding and application. Parents are supported through communication of progress and suggested practice activities.</w:t>
      </w:r>
    </w:p>
    <w:p w14:paraId="2B4E6048" w14:textId="77777777" w:rsidR="002B4FDC" w:rsidRPr="002B4FDC" w:rsidRDefault="002B4FDC" w:rsidP="002B4FDC">
      <w:pPr>
        <w:pStyle w:val="isselectedend"/>
        <w:rPr>
          <w:rFonts w:ascii="Century Gothic" w:hAnsi="Century Gothic"/>
        </w:rPr>
      </w:pPr>
      <w:r w:rsidRPr="002B4FDC">
        <w:rPr>
          <w:rFonts w:ascii="Century Gothic" w:hAnsi="Century Gothic"/>
        </w:rPr>
        <w:t>In Years 5 and 6, pupils continue to refine and apply their fluency skills through increasingly complex calculations and problem-solving tasks. Weekly fluency and mental arithmetic activities develop speed, efficiency and strategic thinking, preparing pupils for the expectations of Key Stage 2 and beyond.</w:t>
      </w:r>
    </w:p>
    <w:p w14:paraId="78D06D37" w14:textId="77777777" w:rsidR="002B4FDC" w:rsidRPr="002B4FDC" w:rsidRDefault="002B4FDC" w:rsidP="002B4FDC">
      <w:pPr>
        <w:pStyle w:val="isselectedend"/>
        <w:rPr>
          <w:rFonts w:ascii="Century Gothic" w:hAnsi="Century Gothic"/>
        </w:rPr>
      </w:pPr>
      <w:r w:rsidRPr="002B4FDC">
        <w:rPr>
          <w:rFonts w:ascii="Century Gothic" w:hAnsi="Century Gothic"/>
        </w:rPr>
        <w:t>Mathematics working walls, visual displays and classroom resources are used throughout the school to reinforce key concepts, mathematical vocabulary and efficient strategies.</w:t>
      </w:r>
    </w:p>
    <w:p w14:paraId="6EFAC69F" w14:textId="77777777" w:rsidR="002B4FDC" w:rsidRPr="002B4FDC" w:rsidRDefault="002B4FDC" w:rsidP="002B4FDC">
      <w:pPr>
        <w:pStyle w:val="isselectedend"/>
        <w:rPr>
          <w:rFonts w:ascii="Century Gothic" w:hAnsi="Century Gothic"/>
        </w:rPr>
      </w:pPr>
      <w:r w:rsidRPr="002B4FDC">
        <w:rPr>
          <w:rFonts w:ascii="Century Gothic" w:hAnsi="Century Gothic"/>
        </w:rPr>
        <w:t>Mental Arithmetic Expectations</w:t>
      </w:r>
    </w:p>
    <w:p w14:paraId="25A2B47B" w14:textId="77777777" w:rsidR="002B4FDC" w:rsidRPr="002B4FDC" w:rsidRDefault="002B4FDC" w:rsidP="002B4FDC">
      <w:pPr>
        <w:pStyle w:val="isselectedend"/>
        <w:rPr>
          <w:rFonts w:ascii="Century Gothic" w:hAnsi="Century Gothic"/>
        </w:rPr>
      </w:pPr>
      <w:r w:rsidRPr="002B4FDC">
        <w:rPr>
          <w:rFonts w:ascii="Century Gothic" w:hAnsi="Century Gothic"/>
        </w:rPr>
        <w:t>Foundation Stage</w:t>
      </w:r>
    </w:p>
    <w:p w14:paraId="6DF289C1" w14:textId="77777777" w:rsidR="002B4FDC" w:rsidRPr="002B4FDC" w:rsidRDefault="002B4FDC" w:rsidP="002B4FDC">
      <w:pPr>
        <w:pStyle w:val="isselectedend"/>
        <w:rPr>
          <w:rFonts w:ascii="Century Gothic" w:hAnsi="Century Gothic"/>
        </w:rPr>
      </w:pPr>
      <w:r w:rsidRPr="002B4FDC">
        <w:rPr>
          <w:rFonts w:ascii="Century Gothic" w:hAnsi="Century Gothic"/>
        </w:rPr>
        <w:t>• Read, write and count numbers to 20.</w:t>
      </w:r>
      <w:r w:rsidRPr="002B4FDC">
        <w:rPr>
          <w:rFonts w:ascii="Century Gothic" w:hAnsi="Century Gothic"/>
        </w:rPr>
        <w:br/>
        <w:t>• Begin to order numbers to 20.</w:t>
      </w:r>
      <w:r w:rsidRPr="002B4FDC">
        <w:rPr>
          <w:rFonts w:ascii="Century Gothic" w:hAnsi="Century Gothic"/>
        </w:rPr>
        <w:br/>
        <w:t>• Develop an understanding of the value of numbers.</w:t>
      </w:r>
      <w:r w:rsidRPr="002B4FDC">
        <w:rPr>
          <w:rFonts w:ascii="Century Gothic" w:hAnsi="Century Gothic"/>
        </w:rPr>
        <w:br/>
        <w:t>• Recognise quantities without counting through subitising.</w:t>
      </w:r>
      <w:r w:rsidRPr="002B4FDC">
        <w:rPr>
          <w:rFonts w:ascii="Century Gothic" w:hAnsi="Century Gothic"/>
        </w:rPr>
        <w:br/>
      </w:r>
      <w:r w:rsidRPr="002B4FDC">
        <w:rPr>
          <w:rFonts w:ascii="Century Gothic" w:hAnsi="Century Gothic"/>
        </w:rPr>
        <w:lastRenderedPageBreak/>
        <w:t>• Recognise one more and one less than a given number.</w:t>
      </w:r>
      <w:r w:rsidRPr="002B4FDC">
        <w:rPr>
          <w:rFonts w:ascii="Century Gothic" w:hAnsi="Century Gothic"/>
        </w:rPr>
        <w:br/>
        <w:t>• Develop understanding of number bonds within 10.</w:t>
      </w:r>
      <w:r w:rsidRPr="002B4FDC">
        <w:rPr>
          <w:rFonts w:ascii="Century Gothic" w:hAnsi="Century Gothic"/>
        </w:rPr>
        <w:br/>
        <w:t>• Know doubles and halves of numbers within 10.</w:t>
      </w:r>
    </w:p>
    <w:p w14:paraId="0C9B9E5D" w14:textId="77777777" w:rsidR="002B4FDC" w:rsidRPr="002B4FDC" w:rsidRDefault="002B4FDC" w:rsidP="002B4FDC">
      <w:pPr>
        <w:pStyle w:val="isselectedend"/>
        <w:rPr>
          <w:rFonts w:ascii="Century Gothic" w:hAnsi="Century Gothic"/>
        </w:rPr>
      </w:pPr>
      <w:r w:rsidRPr="002B4FDC">
        <w:rPr>
          <w:rFonts w:ascii="Century Gothic" w:hAnsi="Century Gothic"/>
        </w:rPr>
        <w:t>Key Stage 1</w:t>
      </w:r>
    </w:p>
    <w:p w14:paraId="491702F7" w14:textId="77777777" w:rsidR="002B4FDC" w:rsidRPr="002B4FDC" w:rsidRDefault="002B4FDC" w:rsidP="002B4FDC">
      <w:pPr>
        <w:pStyle w:val="isselectedend"/>
        <w:rPr>
          <w:rFonts w:ascii="Century Gothic" w:hAnsi="Century Gothic"/>
        </w:rPr>
      </w:pPr>
      <w:r w:rsidRPr="002B4FDC">
        <w:rPr>
          <w:rFonts w:ascii="Century Gothic" w:hAnsi="Century Gothic"/>
        </w:rPr>
        <w:t>• Read, write, count and order numbers to 100.</w:t>
      </w:r>
      <w:r w:rsidRPr="002B4FDC">
        <w:rPr>
          <w:rFonts w:ascii="Century Gothic" w:hAnsi="Century Gothic"/>
        </w:rPr>
        <w:br/>
        <w:t>• Compare numbers using &lt;, &gt; and =.</w:t>
      </w:r>
      <w:r w:rsidRPr="002B4FDC">
        <w:rPr>
          <w:rFonts w:ascii="Century Gothic" w:hAnsi="Century Gothic"/>
        </w:rPr>
        <w:br/>
        <w:t>• Partition two-digit numbers in different ways.</w:t>
      </w:r>
      <w:r w:rsidRPr="002B4FDC">
        <w:rPr>
          <w:rFonts w:ascii="Century Gothic" w:hAnsi="Century Gothic"/>
        </w:rPr>
        <w:br/>
        <w:t>• Develop secure understanding of number bonds to 10, 20 and 100.</w:t>
      </w:r>
      <w:r w:rsidRPr="002B4FDC">
        <w:rPr>
          <w:rFonts w:ascii="Century Gothic" w:hAnsi="Century Gothic"/>
        </w:rPr>
        <w:br/>
        <w:t>• Recognise the effect of adding and subtracting 0, 1 and 10.</w:t>
      </w:r>
      <w:r w:rsidRPr="002B4FDC">
        <w:rPr>
          <w:rFonts w:ascii="Century Gothic" w:hAnsi="Century Gothic"/>
        </w:rPr>
        <w:br/>
        <w:t>• Know and use multiplication facts for 2, 3, 5 and 10.</w:t>
      </w:r>
      <w:r w:rsidRPr="002B4FDC">
        <w:rPr>
          <w:rFonts w:ascii="Century Gothic" w:hAnsi="Century Gothic"/>
        </w:rPr>
        <w:br/>
        <w:t>• Use multiplication facts to solve division problems.</w:t>
      </w:r>
      <w:r w:rsidRPr="002B4FDC">
        <w:rPr>
          <w:rFonts w:ascii="Century Gothic" w:hAnsi="Century Gothic"/>
        </w:rPr>
        <w:br/>
        <w:t>• Know doubles and halves of numbers to 20.</w:t>
      </w:r>
    </w:p>
    <w:p w14:paraId="12D9ABE1" w14:textId="77777777" w:rsidR="002B4FDC" w:rsidRPr="002B4FDC" w:rsidRDefault="002B4FDC" w:rsidP="002B4FDC">
      <w:pPr>
        <w:pStyle w:val="isselectedend"/>
        <w:rPr>
          <w:rFonts w:ascii="Century Gothic" w:hAnsi="Century Gothic"/>
        </w:rPr>
      </w:pPr>
      <w:r w:rsidRPr="002B4FDC">
        <w:rPr>
          <w:rFonts w:ascii="Century Gothic" w:hAnsi="Century Gothic"/>
        </w:rPr>
        <w:t>Lower Key Stage 2 (Years 3 and 4)</w:t>
      </w:r>
    </w:p>
    <w:p w14:paraId="43A38AAA" w14:textId="77777777" w:rsidR="002B4FDC" w:rsidRPr="002B4FDC" w:rsidRDefault="002B4FDC" w:rsidP="002B4FDC">
      <w:pPr>
        <w:pStyle w:val="isselectedend"/>
        <w:rPr>
          <w:rFonts w:ascii="Century Gothic" w:hAnsi="Century Gothic"/>
        </w:rPr>
      </w:pPr>
      <w:r w:rsidRPr="002B4FDC">
        <w:rPr>
          <w:rFonts w:ascii="Century Gothic" w:hAnsi="Century Gothic"/>
        </w:rPr>
        <w:t>• Read, write, count and order numbers to 10,000.</w:t>
      </w:r>
      <w:r w:rsidRPr="002B4FDC">
        <w:rPr>
          <w:rFonts w:ascii="Century Gothic" w:hAnsi="Century Gothic"/>
        </w:rPr>
        <w:br/>
        <w:t>• Partition three- and four-digit numbers in different ways.</w:t>
      </w:r>
      <w:r w:rsidRPr="002B4FDC">
        <w:rPr>
          <w:rFonts w:ascii="Century Gothic" w:hAnsi="Century Gothic"/>
        </w:rPr>
        <w:br/>
        <w:t>• Round numbers to the nearest 10, 100 and 1000.</w:t>
      </w:r>
      <w:r w:rsidRPr="002B4FDC">
        <w:rPr>
          <w:rFonts w:ascii="Century Gothic" w:hAnsi="Century Gothic"/>
        </w:rPr>
        <w:br/>
        <w:t>• Secure understanding of number bonds to 100 and 1000.</w:t>
      </w:r>
      <w:r w:rsidRPr="002B4FDC">
        <w:rPr>
          <w:rFonts w:ascii="Century Gothic" w:hAnsi="Century Gothic"/>
        </w:rPr>
        <w:br/>
        <w:t>• Understand the effect of adding and subtracting multiples of 10, 100 and 1000.</w:t>
      </w:r>
      <w:r w:rsidRPr="002B4FDC">
        <w:rPr>
          <w:rFonts w:ascii="Century Gothic" w:hAnsi="Century Gothic"/>
        </w:rPr>
        <w:br/>
        <w:t>• Understand the effect of multiplying and dividing by 0, 1 and 10.</w:t>
      </w:r>
      <w:r w:rsidRPr="002B4FDC">
        <w:rPr>
          <w:rFonts w:ascii="Century Gothic" w:hAnsi="Century Gothic"/>
        </w:rPr>
        <w:br/>
        <w:t>• Recall multiplication and division facts to 12 × 12.</w:t>
      </w:r>
      <w:r w:rsidRPr="002B4FDC">
        <w:rPr>
          <w:rFonts w:ascii="Century Gothic" w:hAnsi="Century Gothic"/>
        </w:rPr>
        <w:br/>
        <w:t>• Calculate doubles and halves of two- and three-digit numbers.</w:t>
      </w:r>
      <w:r w:rsidRPr="002B4FDC">
        <w:rPr>
          <w:rFonts w:ascii="Century Gothic" w:hAnsi="Century Gothic"/>
        </w:rPr>
        <w:br/>
        <w:t>• Use mental strategies to solve multiplication problems.</w:t>
      </w:r>
      <w:r w:rsidRPr="002B4FDC">
        <w:rPr>
          <w:rFonts w:ascii="Century Gothic" w:hAnsi="Century Gothic"/>
        </w:rPr>
        <w:br/>
        <w:t>• Apply the distributive and associative laws.</w:t>
      </w:r>
    </w:p>
    <w:p w14:paraId="740B70E0" w14:textId="77777777" w:rsidR="002B4FDC" w:rsidRPr="002B4FDC" w:rsidRDefault="002B4FDC" w:rsidP="002B4FDC">
      <w:pPr>
        <w:pStyle w:val="isselectedend"/>
        <w:rPr>
          <w:rFonts w:ascii="Century Gothic" w:hAnsi="Century Gothic"/>
        </w:rPr>
      </w:pPr>
      <w:r w:rsidRPr="002B4FDC">
        <w:rPr>
          <w:rFonts w:ascii="Century Gothic" w:hAnsi="Century Gothic"/>
        </w:rPr>
        <w:t>Upper Key Stage 2 (Years 5 and 6)</w:t>
      </w:r>
    </w:p>
    <w:p w14:paraId="75F62866" w14:textId="77777777" w:rsidR="002B4FDC" w:rsidRPr="002B4FDC" w:rsidRDefault="002B4FDC" w:rsidP="002B4FDC">
      <w:pPr>
        <w:pStyle w:val="isselectedend"/>
        <w:rPr>
          <w:rFonts w:ascii="Century Gothic" w:hAnsi="Century Gothic"/>
        </w:rPr>
      </w:pPr>
      <w:r w:rsidRPr="002B4FDC">
        <w:rPr>
          <w:rFonts w:ascii="Century Gothic" w:hAnsi="Century Gothic"/>
        </w:rPr>
        <w:t>• Read, write, count and order numbers to 10,000,000.</w:t>
      </w:r>
      <w:r w:rsidRPr="002B4FDC">
        <w:rPr>
          <w:rFonts w:ascii="Century Gothic" w:hAnsi="Century Gothic"/>
        </w:rPr>
        <w:br/>
        <w:t>• Round numbers to an appropriate degree of accuracy.</w:t>
      </w:r>
      <w:r w:rsidRPr="002B4FDC">
        <w:rPr>
          <w:rFonts w:ascii="Century Gothic" w:hAnsi="Century Gothic"/>
        </w:rPr>
        <w:br/>
        <w:t>• Read, write and order decimal numbers to three decimal places.</w:t>
      </w:r>
      <w:r w:rsidRPr="002B4FDC">
        <w:rPr>
          <w:rFonts w:ascii="Century Gothic" w:hAnsi="Century Gothic"/>
        </w:rPr>
        <w:br/>
        <w:t>• Develop understanding of decimal number bonds to 1.</w:t>
      </w:r>
      <w:r w:rsidRPr="002B4FDC">
        <w:rPr>
          <w:rFonts w:ascii="Century Gothic" w:hAnsi="Century Gothic"/>
        </w:rPr>
        <w:br/>
        <w:t>• Count forwards and backwards in powers of 10.</w:t>
      </w:r>
      <w:r w:rsidRPr="002B4FDC">
        <w:rPr>
          <w:rFonts w:ascii="Century Gothic" w:hAnsi="Century Gothic"/>
        </w:rPr>
        <w:br/>
        <w:t>• Understand the effect of multiplying and dividing by 10, 100 and 1000.</w:t>
      </w:r>
      <w:r w:rsidRPr="002B4FDC">
        <w:rPr>
          <w:rFonts w:ascii="Century Gothic" w:hAnsi="Century Gothic"/>
        </w:rPr>
        <w:br/>
        <w:t>• Apply place value knowledge and multiplication facts to calculate mentally.</w:t>
      </w:r>
      <w:r w:rsidRPr="002B4FDC">
        <w:rPr>
          <w:rFonts w:ascii="Century Gothic" w:hAnsi="Century Gothic"/>
        </w:rPr>
        <w:br/>
        <w:t>• Estimate and adjust answers efficiently.</w:t>
      </w:r>
      <w:r w:rsidRPr="002B4FDC">
        <w:rPr>
          <w:rFonts w:ascii="Century Gothic" w:hAnsi="Century Gothic"/>
        </w:rPr>
        <w:br/>
        <w:t>• Recognise and use square and cube numbers.</w:t>
      </w:r>
      <w:r w:rsidRPr="002B4FDC">
        <w:rPr>
          <w:rFonts w:ascii="Century Gothic" w:hAnsi="Century Gothic"/>
        </w:rPr>
        <w:br/>
        <w:t>• Apply the order of operations correctly.</w:t>
      </w:r>
      <w:r w:rsidRPr="002B4FDC">
        <w:rPr>
          <w:rFonts w:ascii="Century Gothic" w:hAnsi="Century Gothic"/>
        </w:rPr>
        <w:br/>
        <w:t>• Select and use the most efficient calculation strategy, whether mental, informal written methods or formal written methods, depending on the context and complexity of the calculation.</w:t>
      </w:r>
    </w:p>
    <w:p w14:paraId="7F78C7F6" w14:textId="77777777" w:rsidR="002B4FDC" w:rsidRPr="002B4FDC" w:rsidRDefault="002B4FDC" w:rsidP="002B4FDC">
      <w:pPr>
        <w:pStyle w:val="NormalWeb"/>
        <w:rPr>
          <w:rFonts w:ascii="Century Gothic" w:hAnsi="Century Gothic"/>
        </w:rPr>
      </w:pPr>
      <w:r w:rsidRPr="002B4FDC">
        <w:rPr>
          <w:rFonts w:ascii="Century Gothic" w:hAnsi="Century Gothic"/>
        </w:rPr>
        <w:t>At every stage, pupils are encouraged to choose and justify the most efficient strategy for solving calculations. Developing mathematical reasoning, confidence and flexibility enables children to become fluent, resilient and independent mathematicians who are well prepared for the next stage of their education.</w:t>
      </w:r>
    </w:p>
    <w:p w14:paraId="54485A78" w14:textId="77777777" w:rsidR="002B4FDC" w:rsidRPr="002B4FDC" w:rsidRDefault="002B4FDC" w:rsidP="002B4FDC">
      <w:pPr>
        <w:ind w:left="360"/>
        <w:jc w:val="center"/>
        <w:rPr>
          <w:rFonts w:ascii="Century Gothic" w:hAnsi="Century Gothic" w:cs="Arial"/>
          <w:b/>
          <w:bCs/>
          <w:sz w:val="24"/>
          <w:szCs w:val="24"/>
        </w:rPr>
      </w:pPr>
    </w:p>
    <w:p w14:paraId="3E1560DA" w14:textId="4101FF52" w:rsidR="00377B6B" w:rsidRPr="002B4FDC" w:rsidRDefault="00377B6B" w:rsidP="005D54B8">
      <w:pPr>
        <w:ind w:left="360"/>
        <w:rPr>
          <w:rFonts w:ascii="Century Gothic" w:hAnsi="Century Gothic" w:cs="Arial"/>
          <w:b/>
          <w:bCs/>
          <w:sz w:val="24"/>
          <w:szCs w:val="24"/>
        </w:rPr>
      </w:pPr>
      <w:r w:rsidRPr="002B4FDC">
        <w:rPr>
          <w:rFonts w:ascii="Century Gothic" w:hAnsi="Century Gothic" w:cs="Arial"/>
          <w:b/>
          <w:bCs/>
          <w:sz w:val="24"/>
          <w:szCs w:val="24"/>
        </w:rPr>
        <w:lastRenderedPageBreak/>
        <w:t>Version control table</w:t>
      </w:r>
    </w:p>
    <w:tbl>
      <w:tblPr>
        <w:tblStyle w:val="TableGrid0"/>
        <w:tblpPr w:leftFromText="180" w:rightFromText="180" w:vertAnchor="text" w:tblpY="1"/>
        <w:tblOverlap w:val="never"/>
        <w:tblW w:w="0" w:type="auto"/>
        <w:tblLook w:val="04A0" w:firstRow="1" w:lastRow="0" w:firstColumn="1" w:lastColumn="0" w:noHBand="0" w:noVBand="1"/>
      </w:tblPr>
      <w:tblGrid>
        <w:gridCol w:w="1134"/>
        <w:gridCol w:w="1417"/>
        <w:gridCol w:w="5102"/>
        <w:gridCol w:w="1417"/>
      </w:tblGrid>
      <w:tr w:rsidR="009F0BD2" w:rsidRPr="002B4FDC" w14:paraId="568D26A8" w14:textId="77777777" w:rsidTr="001C5447">
        <w:tc>
          <w:tcPr>
            <w:tcW w:w="1134" w:type="dxa"/>
          </w:tcPr>
          <w:p w14:paraId="02402A21" w14:textId="77777777" w:rsidR="009F0BD2" w:rsidRPr="002B4FDC" w:rsidRDefault="009F0BD2" w:rsidP="005D54B8">
            <w:pPr>
              <w:rPr>
                <w:rFonts w:ascii="Century Gothic" w:hAnsi="Century Gothic" w:cs="Arial"/>
                <w:b/>
                <w:sz w:val="24"/>
                <w:szCs w:val="24"/>
              </w:rPr>
            </w:pPr>
            <w:r w:rsidRPr="002B4FDC">
              <w:rPr>
                <w:rFonts w:ascii="Century Gothic" w:hAnsi="Century Gothic" w:cs="Arial"/>
                <w:b/>
                <w:sz w:val="24"/>
                <w:szCs w:val="24"/>
              </w:rPr>
              <w:t>Version</w:t>
            </w:r>
          </w:p>
        </w:tc>
        <w:tc>
          <w:tcPr>
            <w:tcW w:w="1417" w:type="dxa"/>
          </w:tcPr>
          <w:p w14:paraId="729CDDA5" w14:textId="77777777" w:rsidR="009F0BD2" w:rsidRPr="002B4FDC" w:rsidRDefault="009F0BD2" w:rsidP="005D54B8">
            <w:pPr>
              <w:rPr>
                <w:rFonts w:ascii="Century Gothic" w:hAnsi="Century Gothic" w:cs="Arial"/>
                <w:b/>
                <w:sz w:val="24"/>
                <w:szCs w:val="24"/>
              </w:rPr>
            </w:pPr>
            <w:r w:rsidRPr="002B4FDC">
              <w:rPr>
                <w:rFonts w:ascii="Century Gothic" w:hAnsi="Century Gothic" w:cs="Arial"/>
                <w:b/>
                <w:sz w:val="24"/>
                <w:szCs w:val="24"/>
              </w:rPr>
              <w:t>Date</w:t>
            </w:r>
          </w:p>
        </w:tc>
        <w:tc>
          <w:tcPr>
            <w:tcW w:w="5102" w:type="dxa"/>
          </w:tcPr>
          <w:p w14:paraId="06F002DA" w14:textId="77777777" w:rsidR="009F0BD2" w:rsidRPr="002B4FDC" w:rsidRDefault="009F0BD2" w:rsidP="005D54B8">
            <w:pPr>
              <w:rPr>
                <w:rFonts w:ascii="Century Gothic" w:hAnsi="Century Gothic" w:cs="Arial"/>
                <w:b/>
                <w:sz w:val="24"/>
                <w:szCs w:val="24"/>
              </w:rPr>
            </w:pPr>
            <w:r w:rsidRPr="002B4FDC">
              <w:rPr>
                <w:rFonts w:ascii="Century Gothic" w:hAnsi="Century Gothic" w:cs="Arial"/>
                <w:b/>
                <w:sz w:val="24"/>
                <w:szCs w:val="24"/>
              </w:rPr>
              <w:t>Changes</w:t>
            </w:r>
          </w:p>
        </w:tc>
        <w:tc>
          <w:tcPr>
            <w:tcW w:w="1417" w:type="dxa"/>
          </w:tcPr>
          <w:p w14:paraId="40AA0BA2" w14:textId="77777777" w:rsidR="009F0BD2" w:rsidRPr="002B4FDC" w:rsidRDefault="009F0BD2" w:rsidP="005D54B8">
            <w:pPr>
              <w:rPr>
                <w:rFonts w:ascii="Century Gothic" w:hAnsi="Century Gothic" w:cs="Arial"/>
                <w:b/>
                <w:sz w:val="24"/>
                <w:szCs w:val="24"/>
              </w:rPr>
            </w:pPr>
            <w:r w:rsidRPr="002B4FDC">
              <w:rPr>
                <w:rFonts w:ascii="Century Gothic" w:hAnsi="Century Gothic" w:cs="Arial"/>
                <w:b/>
                <w:sz w:val="24"/>
                <w:szCs w:val="24"/>
              </w:rPr>
              <w:t>Approval</w:t>
            </w:r>
          </w:p>
        </w:tc>
      </w:tr>
      <w:tr w:rsidR="009F0BD2" w:rsidRPr="002B4FDC" w14:paraId="6BC7BEA1" w14:textId="77777777" w:rsidTr="001C5447">
        <w:tc>
          <w:tcPr>
            <w:tcW w:w="1134" w:type="dxa"/>
          </w:tcPr>
          <w:p w14:paraId="0010EEF3" w14:textId="77777777" w:rsidR="009F0BD2" w:rsidRPr="002B4FDC" w:rsidRDefault="009F0BD2" w:rsidP="005D54B8">
            <w:pPr>
              <w:rPr>
                <w:rFonts w:ascii="Century Gothic" w:hAnsi="Century Gothic" w:cs="Arial"/>
                <w:bCs/>
                <w:sz w:val="24"/>
                <w:szCs w:val="24"/>
              </w:rPr>
            </w:pPr>
            <w:r w:rsidRPr="002B4FDC">
              <w:rPr>
                <w:rFonts w:ascii="Century Gothic" w:hAnsi="Century Gothic" w:cs="Arial"/>
                <w:bCs/>
                <w:sz w:val="24"/>
                <w:szCs w:val="24"/>
              </w:rPr>
              <w:t>1</w:t>
            </w:r>
          </w:p>
        </w:tc>
        <w:tc>
          <w:tcPr>
            <w:tcW w:w="1417" w:type="dxa"/>
          </w:tcPr>
          <w:p w14:paraId="24AB93AE" w14:textId="77777777" w:rsidR="009F0BD2" w:rsidRPr="002B4FDC" w:rsidRDefault="009F0BD2" w:rsidP="005D54B8">
            <w:pPr>
              <w:rPr>
                <w:rFonts w:ascii="Century Gothic" w:hAnsi="Century Gothic" w:cs="Arial"/>
                <w:bCs/>
                <w:sz w:val="24"/>
                <w:szCs w:val="24"/>
              </w:rPr>
            </w:pPr>
            <w:r w:rsidRPr="002B4FDC">
              <w:rPr>
                <w:rFonts w:ascii="Century Gothic" w:hAnsi="Century Gothic" w:cs="Arial"/>
                <w:bCs/>
                <w:sz w:val="24"/>
                <w:szCs w:val="24"/>
              </w:rPr>
              <w:t>2026</w:t>
            </w:r>
          </w:p>
        </w:tc>
        <w:tc>
          <w:tcPr>
            <w:tcW w:w="5102" w:type="dxa"/>
          </w:tcPr>
          <w:p w14:paraId="230F8C05" w14:textId="77777777" w:rsidR="009F0BD2" w:rsidRPr="002B4FDC" w:rsidRDefault="009F0BD2" w:rsidP="005D54B8">
            <w:pPr>
              <w:rPr>
                <w:rFonts w:ascii="Century Gothic" w:hAnsi="Century Gothic" w:cs="Arial"/>
                <w:bCs/>
                <w:sz w:val="24"/>
                <w:szCs w:val="24"/>
              </w:rPr>
            </w:pPr>
            <w:r w:rsidRPr="002B4FDC">
              <w:rPr>
                <w:rFonts w:ascii="Century Gothic" w:hAnsi="Century Gothic" w:cs="Arial"/>
                <w:bCs/>
                <w:sz w:val="24"/>
                <w:szCs w:val="24"/>
              </w:rPr>
              <w:t>Re-branded to KCS. Formatting.</w:t>
            </w:r>
          </w:p>
          <w:p w14:paraId="654D44EA" w14:textId="1AAFD7BF" w:rsidR="00AB7C8D" w:rsidRPr="002B4FDC" w:rsidRDefault="00AB7C8D" w:rsidP="005D54B8">
            <w:pPr>
              <w:rPr>
                <w:rFonts w:ascii="Century Gothic" w:hAnsi="Century Gothic" w:cs="Arial"/>
                <w:bCs/>
                <w:sz w:val="24"/>
                <w:szCs w:val="24"/>
              </w:rPr>
            </w:pPr>
          </w:p>
        </w:tc>
        <w:tc>
          <w:tcPr>
            <w:tcW w:w="1417" w:type="dxa"/>
          </w:tcPr>
          <w:p w14:paraId="6059B027" w14:textId="77777777" w:rsidR="009F0BD2" w:rsidRPr="002B4FDC" w:rsidRDefault="009F0BD2" w:rsidP="005D54B8">
            <w:pPr>
              <w:rPr>
                <w:rFonts w:ascii="Century Gothic" w:hAnsi="Century Gothic" w:cs="Arial"/>
                <w:bCs/>
                <w:sz w:val="24"/>
                <w:szCs w:val="24"/>
              </w:rPr>
            </w:pPr>
            <w:r w:rsidRPr="002B4FDC">
              <w:rPr>
                <w:rFonts w:ascii="Century Gothic" w:hAnsi="Century Gothic" w:cs="Arial"/>
                <w:bCs/>
                <w:sz w:val="24"/>
                <w:szCs w:val="24"/>
              </w:rPr>
              <w:t>SO</w:t>
            </w:r>
          </w:p>
        </w:tc>
      </w:tr>
      <w:tr w:rsidR="009F0BD2" w:rsidRPr="002B4FDC" w14:paraId="681A3F30" w14:textId="77777777" w:rsidTr="001C5447">
        <w:tc>
          <w:tcPr>
            <w:tcW w:w="1134" w:type="dxa"/>
          </w:tcPr>
          <w:p w14:paraId="68E906FE" w14:textId="77777777" w:rsidR="009F0BD2" w:rsidRPr="002B4FDC" w:rsidRDefault="009F0BD2" w:rsidP="005D54B8">
            <w:pPr>
              <w:rPr>
                <w:rFonts w:ascii="Century Gothic" w:hAnsi="Century Gothic" w:cs="Arial"/>
                <w:bCs/>
                <w:sz w:val="24"/>
                <w:szCs w:val="24"/>
              </w:rPr>
            </w:pPr>
          </w:p>
        </w:tc>
        <w:tc>
          <w:tcPr>
            <w:tcW w:w="1417" w:type="dxa"/>
          </w:tcPr>
          <w:p w14:paraId="4EBE3CAD" w14:textId="77777777" w:rsidR="009F0BD2" w:rsidRPr="002B4FDC" w:rsidRDefault="009F0BD2" w:rsidP="005D54B8">
            <w:pPr>
              <w:rPr>
                <w:rFonts w:ascii="Century Gothic" w:hAnsi="Century Gothic" w:cs="Arial"/>
                <w:bCs/>
                <w:sz w:val="24"/>
                <w:szCs w:val="24"/>
              </w:rPr>
            </w:pPr>
          </w:p>
        </w:tc>
        <w:tc>
          <w:tcPr>
            <w:tcW w:w="5102" w:type="dxa"/>
          </w:tcPr>
          <w:p w14:paraId="732AA318" w14:textId="77777777" w:rsidR="009F0BD2" w:rsidRPr="002B4FDC" w:rsidRDefault="009F0BD2" w:rsidP="005D54B8">
            <w:pPr>
              <w:rPr>
                <w:rFonts w:ascii="Century Gothic" w:hAnsi="Century Gothic" w:cs="Arial"/>
                <w:bCs/>
                <w:sz w:val="24"/>
                <w:szCs w:val="24"/>
              </w:rPr>
            </w:pPr>
          </w:p>
        </w:tc>
        <w:tc>
          <w:tcPr>
            <w:tcW w:w="1417" w:type="dxa"/>
          </w:tcPr>
          <w:p w14:paraId="45BFBF49" w14:textId="77777777" w:rsidR="009F0BD2" w:rsidRPr="002B4FDC" w:rsidRDefault="009F0BD2" w:rsidP="005D54B8">
            <w:pPr>
              <w:rPr>
                <w:rFonts w:ascii="Century Gothic" w:hAnsi="Century Gothic" w:cs="Arial"/>
                <w:bCs/>
                <w:sz w:val="24"/>
                <w:szCs w:val="24"/>
              </w:rPr>
            </w:pPr>
          </w:p>
        </w:tc>
      </w:tr>
    </w:tbl>
    <w:p w14:paraId="45F92653" w14:textId="77777777" w:rsidR="009F0BD2" w:rsidRPr="002B4FDC" w:rsidRDefault="009F0BD2" w:rsidP="005D54B8">
      <w:pPr>
        <w:ind w:left="360"/>
        <w:rPr>
          <w:rFonts w:ascii="Century Gothic" w:hAnsi="Century Gothic" w:cs="Arial"/>
          <w:b/>
          <w:bCs/>
          <w:sz w:val="24"/>
          <w:szCs w:val="24"/>
        </w:rPr>
      </w:pPr>
    </w:p>
    <w:p w14:paraId="2ECD09C6" w14:textId="77777777" w:rsidR="00E5179C" w:rsidRPr="002B4FDC" w:rsidRDefault="00E5179C" w:rsidP="005D54B8">
      <w:pPr>
        <w:rPr>
          <w:rFonts w:ascii="Century Gothic" w:hAnsi="Century Gothic" w:cs="Arial"/>
          <w:sz w:val="24"/>
          <w:szCs w:val="24"/>
          <w:lang w:val="en-GB"/>
        </w:rPr>
      </w:pPr>
    </w:p>
    <w:p w14:paraId="0AFCCE38" w14:textId="77777777" w:rsidR="0079547C" w:rsidRPr="002B4FDC" w:rsidRDefault="0079547C" w:rsidP="005D54B8">
      <w:pPr>
        <w:rPr>
          <w:rFonts w:ascii="Century Gothic" w:hAnsi="Century Gothic" w:cs="Arial"/>
          <w:sz w:val="24"/>
          <w:szCs w:val="24"/>
          <w:lang w:val="en-GB"/>
        </w:rPr>
      </w:pPr>
    </w:p>
    <w:sectPr w:rsidR="0079547C" w:rsidRPr="002B4FDC" w:rsidSect="00CB7E1A">
      <w:headerReference w:type="default" r:id="rId9"/>
      <w:footerReference w:type="default" r:id="rId10"/>
      <w:headerReference w:type="first" r:id="rId11"/>
      <w:footerReference w:type="first" r:id="rId12"/>
      <w:pgSz w:w="11904" w:h="16836"/>
      <w:pgMar w:top="1440" w:right="1080" w:bottom="1440" w:left="1080" w:header="720" w:footer="107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139AA" w14:textId="77777777" w:rsidR="001A51B6" w:rsidRDefault="001A51B6">
      <w:r>
        <w:separator/>
      </w:r>
    </w:p>
  </w:endnote>
  <w:endnote w:type="continuationSeparator" w:id="0">
    <w:p w14:paraId="2BA49EFB" w14:textId="77777777" w:rsidR="001A51B6" w:rsidRDefault="001A5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6774" w14:textId="0E38F991" w:rsidR="001F55FB" w:rsidRDefault="00854DFC" w:rsidP="001F55FB">
    <w:pPr>
      <w:pStyle w:val="Footer"/>
      <w:tabs>
        <w:tab w:val="clear" w:pos="4153"/>
        <w:tab w:val="clear" w:pos="8306"/>
        <w:tab w:val="center" w:pos="4872"/>
        <w:tab w:val="right" w:pos="9744"/>
      </w:tabs>
    </w:pPr>
    <w:r w:rsidRPr="00854DFC">
      <w:rPr>
        <w:shd w:val="clear" w:color="auto" w:fill="FFFFFF" w:themeFill="background1"/>
      </w:rPr>
      <w:t>Non-</w:t>
    </w:r>
    <w:r w:rsidR="009F0BD2" w:rsidRPr="00854DFC">
      <w:rPr>
        <w:shd w:val="clear" w:color="auto" w:fill="FFFFFF" w:themeFill="background1"/>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tab/>
      <w:t>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03BC" w14:textId="10CC040D" w:rsidR="001F55FB" w:rsidRDefault="00854DFC" w:rsidP="001F55FB">
    <w:pPr>
      <w:pStyle w:val="Footer"/>
      <w:tabs>
        <w:tab w:val="clear" w:pos="4153"/>
        <w:tab w:val="clear" w:pos="8306"/>
        <w:tab w:val="center" w:pos="4872"/>
        <w:tab w:val="right" w:pos="9744"/>
      </w:tabs>
    </w:pPr>
    <w:r w:rsidRPr="00854DFC">
      <w:rPr>
        <w:highlight w:val="darkGray"/>
      </w:rPr>
      <w:t>Non-</w:t>
    </w:r>
    <w:r w:rsidR="00633CA9" w:rsidRPr="00854DFC">
      <w:rPr>
        <w:highlight w:val="darkGray"/>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rPr>
        <w:b/>
        <w:bCs/>
        <w:sz w:val="24"/>
        <w:szCs w:val="24"/>
      </w:rPr>
      <w:t xml:space="preserve"> </w:t>
    </w:r>
    <w:r w:rsidR="001F55FB">
      <w:tab/>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779D5" w14:textId="77777777" w:rsidR="001A51B6" w:rsidRDefault="001A51B6">
      <w:r>
        <w:separator/>
      </w:r>
    </w:p>
  </w:footnote>
  <w:footnote w:type="continuationSeparator" w:id="0">
    <w:p w14:paraId="6ADE784B" w14:textId="77777777" w:rsidR="001A51B6" w:rsidRDefault="001A5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A14250" w14:paraId="5B03C5C9" w14:textId="77777777" w:rsidTr="00A14250">
      <w:tc>
        <w:tcPr>
          <w:tcW w:w="9071" w:type="dxa"/>
          <w:tcBorders>
            <w:bottom w:val="single" w:sz="8" w:space="0" w:color="C00000"/>
          </w:tcBorders>
        </w:tcPr>
        <w:p w14:paraId="32434D93" w14:textId="2B9F7301" w:rsidR="00A14250" w:rsidRPr="00A14250" w:rsidRDefault="00A14250" w:rsidP="00A14250">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B11982">
            <w:rPr>
              <w:rFonts w:ascii="Century Gothic" w:hAnsi="Century Gothic" w:cs="Arial"/>
              <w:kern w:val="2"/>
              <w:sz w:val="24"/>
              <w:szCs w:val="24"/>
            </w:rPr>
            <w:t xml:space="preserve">Curriculum Policy Mathematics </w:t>
          </w:r>
          <w:r w:rsidR="00430B18">
            <w:rPr>
              <w:rFonts w:ascii="Century Gothic" w:hAnsi="Century Gothic" w:cs="Arial"/>
              <w:kern w:val="2"/>
              <w:sz w:val="24"/>
              <w:szCs w:val="24"/>
            </w:rPr>
            <w:t xml:space="preserve">  </w:t>
          </w:r>
        </w:p>
      </w:tc>
    </w:tr>
  </w:tbl>
  <w:p w14:paraId="3AC79180" w14:textId="77777777" w:rsidR="00BF4B45" w:rsidRDefault="00BF4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CB7E1A" w14:paraId="399ACE22" w14:textId="77777777" w:rsidTr="005C6585">
      <w:tc>
        <w:tcPr>
          <w:tcW w:w="9071" w:type="dxa"/>
          <w:tcBorders>
            <w:bottom w:val="single" w:sz="8" w:space="0" w:color="C00000"/>
          </w:tcBorders>
        </w:tcPr>
        <w:p w14:paraId="53492EF2" w14:textId="3C477924" w:rsidR="00CB7E1A" w:rsidRPr="00A14250" w:rsidRDefault="00CB7E1A" w:rsidP="00CB7E1A">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B11982">
            <w:rPr>
              <w:rFonts w:ascii="Century Gothic" w:hAnsi="Century Gothic" w:cs="Arial"/>
              <w:kern w:val="2"/>
              <w:sz w:val="24"/>
              <w:szCs w:val="24"/>
            </w:rPr>
            <w:t>Curriculum Policy Mathematics</w:t>
          </w:r>
          <w:r w:rsidR="002B4FDC">
            <w:rPr>
              <w:rFonts w:ascii="Century Gothic" w:hAnsi="Century Gothic" w:cs="Arial"/>
              <w:kern w:val="2"/>
              <w:sz w:val="24"/>
              <w:szCs w:val="24"/>
            </w:rPr>
            <w:t xml:space="preserve"> Fluency and Mental Arithmetic </w:t>
          </w:r>
        </w:p>
      </w:tc>
    </w:tr>
    <w:tr w:rsidR="00CB7E1A" w14:paraId="5218469C" w14:textId="77777777" w:rsidTr="005C6585">
      <w:tc>
        <w:tcPr>
          <w:tcW w:w="9071" w:type="dxa"/>
          <w:tcBorders>
            <w:top w:val="single" w:sz="8" w:space="0" w:color="C00000"/>
          </w:tcBorders>
        </w:tcPr>
        <w:p w14:paraId="02E2CE7D" w14:textId="77777777" w:rsidR="00CB7E1A" w:rsidRPr="00A14250" w:rsidRDefault="00CB7E1A" w:rsidP="00CB7E1A">
          <w:pPr>
            <w:pStyle w:val="Header"/>
            <w:jc w:val="right"/>
            <w:rPr>
              <w:rFonts w:ascii="Century Gothic" w:hAnsi="Century Gothic" w:cs="Arial"/>
              <w:kern w:val="2"/>
            </w:rPr>
          </w:pPr>
        </w:p>
      </w:tc>
    </w:tr>
    <w:tr w:rsidR="00CB7E1A" w14:paraId="16A03718" w14:textId="77777777" w:rsidTr="005C6585">
      <w:tc>
        <w:tcPr>
          <w:tcW w:w="9071" w:type="dxa"/>
        </w:tcPr>
        <w:p w14:paraId="20DE98FF" w14:textId="4A253796" w:rsidR="00CB7E1A" w:rsidRPr="00A14250" w:rsidRDefault="00B11982" w:rsidP="00B11982">
          <w:pPr>
            <w:pStyle w:val="Header"/>
            <w:jc w:val="center"/>
            <w:rPr>
              <w:rFonts w:ascii="Century Gothic" w:hAnsi="Century Gothic" w:cs="Arial"/>
              <w:kern w:val="2"/>
              <w:sz w:val="24"/>
              <w:szCs w:val="24"/>
            </w:rPr>
          </w:pPr>
          <w:r>
            <w:rPr>
              <w:rFonts w:ascii="Century Gothic" w:hAnsi="Century Gothic" w:cs="Arial"/>
              <w:kern w:val="2"/>
              <w:sz w:val="24"/>
              <w:szCs w:val="24"/>
            </w:rPr>
            <w:t xml:space="preserve">                                                                                  </w:t>
          </w:r>
          <w:r w:rsidR="00CB7E1A" w:rsidRPr="00A14250">
            <w:rPr>
              <w:rFonts w:ascii="Century Gothic" w:hAnsi="Century Gothic" w:cs="Arial"/>
              <w:kern w:val="2"/>
              <w:sz w:val="24"/>
              <w:szCs w:val="24"/>
            </w:rPr>
            <w:t xml:space="preserve">Date of last review: </w:t>
          </w:r>
          <w:r w:rsidR="00854DFC">
            <w:rPr>
              <w:rFonts w:ascii="Century Gothic" w:hAnsi="Century Gothic" w:cs="Arial"/>
              <w:kern w:val="2"/>
              <w:sz w:val="24"/>
              <w:szCs w:val="24"/>
            </w:rPr>
            <w:t>15.06.2026</w:t>
          </w:r>
        </w:p>
      </w:tc>
    </w:tr>
    <w:tr w:rsidR="00CB7E1A" w14:paraId="74659007" w14:textId="77777777" w:rsidTr="005C6585">
      <w:tc>
        <w:tcPr>
          <w:tcW w:w="9071" w:type="dxa"/>
        </w:tcPr>
        <w:p w14:paraId="1B6E6000" w14:textId="352032DA" w:rsidR="00CB7E1A" w:rsidRPr="00A14250" w:rsidRDefault="00B11982" w:rsidP="00B11982">
          <w:pPr>
            <w:pStyle w:val="Header"/>
            <w:jc w:val="center"/>
            <w:rPr>
              <w:rFonts w:ascii="Century Gothic" w:hAnsi="Century Gothic" w:cs="Arial"/>
              <w:kern w:val="2"/>
              <w:sz w:val="24"/>
              <w:szCs w:val="24"/>
            </w:rPr>
          </w:pPr>
          <w:r>
            <w:rPr>
              <w:rFonts w:ascii="Century Gothic" w:hAnsi="Century Gothic" w:cs="Arial"/>
              <w:kern w:val="2"/>
              <w:sz w:val="24"/>
              <w:szCs w:val="24"/>
            </w:rPr>
            <w:t xml:space="preserve">                                                                                  </w:t>
          </w:r>
          <w:r w:rsidR="00CB7E1A" w:rsidRPr="00A14250">
            <w:rPr>
              <w:rFonts w:ascii="Century Gothic" w:hAnsi="Century Gothic" w:cs="Arial"/>
              <w:kern w:val="2"/>
              <w:sz w:val="24"/>
              <w:szCs w:val="24"/>
            </w:rPr>
            <w:t>Date of next review:</w:t>
          </w:r>
          <w:r w:rsidR="00854DFC">
            <w:rPr>
              <w:rFonts w:ascii="Century Gothic" w:hAnsi="Century Gothic" w:cs="Arial"/>
              <w:kern w:val="2"/>
              <w:sz w:val="24"/>
              <w:szCs w:val="24"/>
            </w:rPr>
            <w:t>15.06.2028</w:t>
          </w:r>
        </w:p>
      </w:tc>
    </w:tr>
    <w:tr w:rsidR="00B11982" w14:paraId="53E76631" w14:textId="77777777" w:rsidTr="005C6585">
      <w:tc>
        <w:tcPr>
          <w:tcW w:w="9071" w:type="dxa"/>
        </w:tcPr>
        <w:p w14:paraId="6D82F46A" w14:textId="531D01C7" w:rsidR="00B11982" w:rsidRPr="00A14250" w:rsidRDefault="00B11982" w:rsidP="00B11982">
          <w:pPr>
            <w:pStyle w:val="Header"/>
            <w:tabs>
              <w:tab w:val="left" w:pos="5580"/>
            </w:tabs>
            <w:rPr>
              <w:rFonts w:ascii="Century Gothic" w:hAnsi="Century Gothic" w:cs="Arial"/>
              <w:kern w:val="2"/>
              <w:sz w:val="24"/>
              <w:szCs w:val="24"/>
            </w:rPr>
          </w:pPr>
          <w:r>
            <w:rPr>
              <w:rFonts w:ascii="Century Gothic" w:hAnsi="Century Gothic" w:cs="Arial"/>
              <w:kern w:val="2"/>
              <w:sz w:val="24"/>
              <w:szCs w:val="24"/>
            </w:rPr>
            <w:tab/>
            <w:t xml:space="preserve">                                                                                  Subject lead: Shani Ozenbrook</w:t>
          </w:r>
          <w:r>
            <w:rPr>
              <w:rFonts w:ascii="Century Gothic" w:hAnsi="Century Gothic" w:cs="Arial"/>
              <w:kern w:val="2"/>
              <w:sz w:val="24"/>
              <w:szCs w:val="24"/>
            </w:rPr>
            <w:tab/>
          </w:r>
        </w:p>
      </w:tc>
    </w:tr>
    <w:tr w:rsidR="00B11982" w14:paraId="41D97F0C" w14:textId="77777777" w:rsidTr="005C6585">
      <w:tc>
        <w:tcPr>
          <w:tcW w:w="9071" w:type="dxa"/>
        </w:tcPr>
        <w:p w14:paraId="417F0B18" w14:textId="77777777" w:rsidR="00B11982" w:rsidRPr="00A14250" w:rsidRDefault="00B11982" w:rsidP="00B11982">
          <w:pPr>
            <w:pStyle w:val="Header"/>
            <w:rPr>
              <w:rFonts w:ascii="Century Gothic" w:hAnsi="Century Gothic" w:cs="Arial"/>
              <w:kern w:val="2"/>
              <w:sz w:val="24"/>
              <w:szCs w:val="24"/>
            </w:rPr>
          </w:pPr>
        </w:p>
      </w:tc>
    </w:tr>
  </w:tbl>
  <w:p w14:paraId="775346F0" w14:textId="77777777" w:rsidR="00CB7E1A" w:rsidRDefault="00CB7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E2687B"/>
    <w:multiLevelType w:val="hybridMultilevel"/>
    <w:tmpl w:val="CC7AE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80EAC"/>
    <w:multiLevelType w:val="hybridMultilevel"/>
    <w:tmpl w:val="2BE8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F15F26"/>
    <w:multiLevelType w:val="hybridMultilevel"/>
    <w:tmpl w:val="F03EF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911B41"/>
    <w:multiLevelType w:val="singleLevel"/>
    <w:tmpl w:val="D3AC25E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EE71C78"/>
    <w:multiLevelType w:val="multilevel"/>
    <w:tmpl w:val="AEE4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CD6F6C"/>
    <w:multiLevelType w:val="hybridMultilevel"/>
    <w:tmpl w:val="83108E1E"/>
    <w:lvl w:ilvl="0" w:tplc="8C1A37EE">
      <w:start w:val="13"/>
      <w:numFmt w:val="bullet"/>
      <w:lvlText w:val="-"/>
      <w:lvlJc w:val="left"/>
      <w:pPr>
        <w:tabs>
          <w:tab w:val="num" w:pos="720"/>
        </w:tabs>
        <w:ind w:left="720" w:hanging="360"/>
      </w:pPr>
      <w:rPr>
        <w:rFonts w:ascii="Arial" w:eastAsia="Times New Roman" w:hAnsi="Arial" w:cs="Arial" w:hint="default"/>
      </w:rPr>
    </w:lvl>
    <w:lvl w:ilvl="1" w:tplc="061E12BC">
      <w:start w:val="1"/>
      <w:numFmt w:val="bullet"/>
      <w:lvlText w:val=""/>
      <w:lvlJc w:val="left"/>
      <w:pPr>
        <w:tabs>
          <w:tab w:val="num" w:pos="1080"/>
        </w:tabs>
        <w:ind w:left="1364" w:hanging="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85701E"/>
    <w:multiLevelType w:val="hybridMultilevel"/>
    <w:tmpl w:val="167E606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0CB76D0"/>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B7301A"/>
    <w:multiLevelType w:val="hybridMultilevel"/>
    <w:tmpl w:val="05F4D6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CD4BEE"/>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5594287">
    <w:abstractNumId w:val="5"/>
  </w:num>
  <w:num w:numId="2" w16cid:durableId="1471946800">
    <w:abstractNumId w:val="8"/>
  </w:num>
  <w:num w:numId="3" w16cid:durableId="1424760214">
    <w:abstractNumId w:val="10"/>
  </w:num>
  <w:num w:numId="4" w16cid:durableId="298390005">
    <w:abstractNumId w:val="0"/>
    <w:lvlOverride w:ilvl="0">
      <w:lvl w:ilvl="0">
        <w:numFmt w:val="bullet"/>
        <w:lvlText w:val=""/>
        <w:legacy w:legacy="1" w:legacySpace="0" w:legacyIndent="720"/>
        <w:lvlJc w:val="left"/>
        <w:pPr>
          <w:ind w:left="720" w:hanging="720"/>
        </w:pPr>
        <w:rPr>
          <w:rFonts w:ascii="Symbol" w:hAnsi="Symbol" w:hint="default"/>
        </w:rPr>
      </w:lvl>
    </w:lvlOverride>
  </w:num>
  <w:num w:numId="5" w16cid:durableId="1492065365">
    <w:abstractNumId w:val="4"/>
  </w:num>
  <w:num w:numId="6" w16cid:durableId="828208487">
    <w:abstractNumId w:val="9"/>
  </w:num>
  <w:num w:numId="7" w16cid:durableId="1279753960">
    <w:abstractNumId w:val="6"/>
  </w:num>
  <w:num w:numId="8" w16cid:durableId="1941797204">
    <w:abstractNumId w:val="2"/>
  </w:num>
  <w:num w:numId="9" w16cid:durableId="242759531">
    <w:abstractNumId w:val="3"/>
  </w:num>
  <w:num w:numId="10" w16cid:durableId="2123261694">
    <w:abstractNumId w:val="1"/>
  </w:num>
  <w:num w:numId="11" w16cid:durableId="20626138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C5"/>
    <w:rsid w:val="000329FD"/>
    <w:rsid w:val="000464A6"/>
    <w:rsid w:val="0006671E"/>
    <w:rsid w:val="000D1CD9"/>
    <w:rsid w:val="001172C5"/>
    <w:rsid w:val="00191614"/>
    <w:rsid w:val="001A51B6"/>
    <w:rsid w:val="001A525D"/>
    <w:rsid w:val="001E52D6"/>
    <w:rsid w:val="001F55FB"/>
    <w:rsid w:val="002315C2"/>
    <w:rsid w:val="00242C57"/>
    <w:rsid w:val="002550E4"/>
    <w:rsid w:val="00281BCA"/>
    <w:rsid w:val="002A78B2"/>
    <w:rsid w:val="002B4FDC"/>
    <w:rsid w:val="002E0E08"/>
    <w:rsid w:val="002E77ED"/>
    <w:rsid w:val="002F0D67"/>
    <w:rsid w:val="0032428F"/>
    <w:rsid w:val="003260B4"/>
    <w:rsid w:val="00364470"/>
    <w:rsid w:val="00377B6B"/>
    <w:rsid w:val="0038482F"/>
    <w:rsid w:val="00397BD0"/>
    <w:rsid w:val="003A53F0"/>
    <w:rsid w:val="003B05C8"/>
    <w:rsid w:val="003F4041"/>
    <w:rsid w:val="00414FE4"/>
    <w:rsid w:val="00430B18"/>
    <w:rsid w:val="004457AA"/>
    <w:rsid w:val="00461754"/>
    <w:rsid w:val="004746C8"/>
    <w:rsid w:val="004759A5"/>
    <w:rsid w:val="00497F45"/>
    <w:rsid w:val="004B24A1"/>
    <w:rsid w:val="004E3BC9"/>
    <w:rsid w:val="004E4622"/>
    <w:rsid w:val="00532787"/>
    <w:rsid w:val="00556437"/>
    <w:rsid w:val="0056151C"/>
    <w:rsid w:val="0056719B"/>
    <w:rsid w:val="005A70CC"/>
    <w:rsid w:val="005C6585"/>
    <w:rsid w:val="005D54B8"/>
    <w:rsid w:val="005E517C"/>
    <w:rsid w:val="00633CA9"/>
    <w:rsid w:val="00643400"/>
    <w:rsid w:val="00647B15"/>
    <w:rsid w:val="006D09DF"/>
    <w:rsid w:val="006D6C6C"/>
    <w:rsid w:val="0079547C"/>
    <w:rsid w:val="007A0CD9"/>
    <w:rsid w:val="007C4D22"/>
    <w:rsid w:val="007D0292"/>
    <w:rsid w:val="008171AD"/>
    <w:rsid w:val="00841011"/>
    <w:rsid w:val="008417B8"/>
    <w:rsid w:val="00854DFC"/>
    <w:rsid w:val="00857C24"/>
    <w:rsid w:val="008C71D2"/>
    <w:rsid w:val="008D7AEE"/>
    <w:rsid w:val="009216EF"/>
    <w:rsid w:val="009773BA"/>
    <w:rsid w:val="009D216A"/>
    <w:rsid w:val="009E5B94"/>
    <w:rsid w:val="009F0BD2"/>
    <w:rsid w:val="00A14250"/>
    <w:rsid w:val="00AA4456"/>
    <w:rsid w:val="00AA5575"/>
    <w:rsid w:val="00AB7C8D"/>
    <w:rsid w:val="00AD6504"/>
    <w:rsid w:val="00AF168F"/>
    <w:rsid w:val="00B11982"/>
    <w:rsid w:val="00B26B14"/>
    <w:rsid w:val="00B53D5C"/>
    <w:rsid w:val="00BE58EF"/>
    <w:rsid w:val="00BF4B45"/>
    <w:rsid w:val="00C03ADE"/>
    <w:rsid w:val="00C2406E"/>
    <w:rsid w:val="00C615B5"/>
    <w:rsid w:val="00C666B5"/>
    <w:rsid w:val="00C70B28"/>
    <w:rsid w:val="00C73723"/>
    <w:rsid w:val="00C840FC"/>
    <w:rsid w:val="00CB7E1A"/>
    <w:rsid w:val="00D1426B"/>
    <w:rsid w:val="00D40CF6"/>
    <w:rsid w:val="00D57CC0"/>
    <w:rsid w:val="00D704A8"/>
    <w:rsid w:val="00DA0233"/>
    <w:rsid w:val="00DA658D"/>
    <w:rsid w:val="00DB53E5"/>
    <w:rsid w:val="00DC667F"/>
    <w:rsid w:val="00DD693A"/>
    <w:rsid w:val="00E5179C"/>
    <w:rsid w:val="00EA160B"/>
    <w:rsid w:val="00EA6555"/>
    <w:rsid w:val="00EA65AF"/>
    <w:rsid w:val="00EB1ABF"/>
    <w:rsid w:val="00F123C5"/>
    <w:rsid w:val="00F311E6"/>
    <w:rsid w:val="00F6517D"/>
    <w:rsid w:val="00FB4190"/>
    <w:rsid w:val="00FD3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A9132"/>
  <w15:chartTrackingRefBased/>
  <w15:docId w15:val="{635A0BD4-D117-4AAA-8AC9-62BDEF9B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D22"/>
    <w:rPr>
      <w:lang w:val="en-US" w:eastAsia="en-US"/>
    </w:rPr>
  </w:style>
  <w:style w:type="paragraph" w:styleId="Heading1">
    <w:name w:val="heading 1"/>
    <w:aliases w:val="TSB Headings"/>
    <w:basedOn w:val="Normal"/>
    <w:next w:val="Normal"/>
    <w:uiPriority w:val="9"/>
    <w:qFormat/>
    <w:pPr>
      <w:keepNext/>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E5179C"/>
    <w:pPr>
      <w:keepNext/>
      <w:spacing w:before="240" w:after="60"/>
      <w:outlineLvl w:val="1"/>
    </w:pPr>
    <w:rPr>
      <w:rFonts w:ascii="Aptos Display" w:hAnsi="Aptos Display"/>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lang w:val="en-GB"/>
    </w:rPr>
  </w:style>
  <w:style w:type="paragraph" w:styleId="BodyText">
    <w:name w:val="Body Text"/>
    <w:basedOn w:val="Normal"/>
    <w:semiHidden/>
    <w:rPr>
      <w:sz w:val="24"/>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unhideWhenUsed/>
    <w:rPr>
      <w:sz w:val="16"/>
      <w:szCs w:val="16"/>
    </w:rPr>
  </w:style>
  <w:style w:type="paragraph" w:styleId="CommentText">
    <w:name w:val="annotation text"/>
    <w:basedOn w:val="Normal"/>
    <w:semiHidden/>
    <w:unhideWhenUsed/>
  </w:style>
  <w:style w:type="character" w:customStyle="1" w:styleId="CommentTextChar">
    <w:name w:val="Comment Text Char"/>
    <w:semiHidden/>
    <w:rPr>
      <w:lang w:val="en-US"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lang w:val="en-US" w:eastAsia="en-US"/>
    </w:rPr>
  </w:style>
  <w:style w:type="paragraph" w:styleId="BalloonText">
    <w:name w:val="Balloon Text"/>
    <w:basedOn w:val="Normal"/>
    <w:semiHidden/>
    <w:unhideWhenUsed/>
    <w:rPr>
      <w:rFonts w:ascii="Segoe UI" w:hAnsi="Segoe UI" w:cs="Segoe UI"/>
      <w:sz w:val="18"/>
      <w:szCs w:val="18"/>
    </w:rPr>
  </w:style>
  <w:style w:type="character" w:customStyle="1" w:styleId="BalloonTextChar">
    <w:name w:val="Balloon Text Char"/>
    <w:semiHidden/>
    <w:rPr>
      <w:rFonts w:ascii="Segoe UI" w:hAnsi="Segoe UI" w:cs="Segoe UI"/>
      <w:sz w:val="18"/>
      <w:szCs w:val="18"/>
      <w:lang w:val="en-US" w:eastAsia="en-US"/>
    </w:rPr>
  </w:style>
  <w:style w:type="paragraph" w:styleId="Revision">
    <w:name w:val="Revision"/>
    <w:hidden/>
    <w:semiHidden/>
    <w:rPr>
      <w:lang w:val="en-US" w:eastAsia="en-US"/>
    </w:rPr>
  </w:style>
  <w:style w:type="paragraph" w:styleId="ListParagraph">
    <w:name w:val="List Paragraph"/>
    <w:basedOn w:val="Normal"/>
    <w:uiPriority w:val="34"/>
    <w:qFormat/>
    <w:rsid w:val="002315C2"/>
    <w:pPr>
      <w:spacing w:after="200" w:line="276" w:lineRule="auto"/>
      <w:ind w:left="720"/>
      <w:contextualSpacing/>
    </w:pPr>
    <w:rPr>
      <w:rFonts w:ascii="Calibri" w:eastAsia="Calibri" w:hAnsi="Calibri"/>
      <w:sz w:val="22"/>
      <w:szCs w:val="22"/>
      <w:lang w:val="en-GB"/>
    </w:rPr>
  </w:style>
  <w:style w:type="character" w:customStyle="1" w:styleId="HeaderChar">
    <w:name w:val="Header Char"/>
    <w:link w:val="Header"/>
    <w:uiPriority w:val="99"/>
    <w:rsid w:val="00BF4B45"/>
    <w:rPr>
      <w:lang w:val="en-US" w:eastAsia="en-US"/>
    </w:rPr>
  </w:style>
  <w:style w:type="paragraph" w:customStyle="1" w:styleId="Default">
    <w:name w:val="Default"/>
    <w:rsid w:val="004457AA"/>
    <w:pPr>
      <w:autoSpaceDE w:val="0"/>
      <w:autoSpaceDN w:val="0"/>
      <w:adjustRightInd w:val="0"/>
    </w:pPr>
    <w:rPr>
      <w:rFonts w:ascii="Arial" w:eastAsia="Calibri" w:hAnsi="Arial" w:cs="Arial"/>
      <w:color w:val="000000"/>
      <w:sz w:val="24"/>
      <w:szCs w:val="24"/>
      <w:lang w:eastAsia="en-US"/>
    </w:rPr>
  </w:style>
  <w:style w:type="character" w:customStyle="1" w:styleId="Heading2Char">
    <w:name w:val="Heading 2 Char"/>
    <w:link w:val="Heading2"/>
    <w:uiPriority w:val="9"/>
    <w:semiHidden/>
    <w:rsid w:val="00E5179C"/>
    <w:rPr>
      <w:rFonts w:ascii="Aptos Display" w:eastAsia="Times New Roman" w:hAnsi="Aptos Display" w:cs="Times New Roman"/>
      <w:b/>
      <w:bCs/>
      <w:i/>
      <w:iCs/>
      <w:sz w:val="28"/>
      <w:szCs w:val="28"/>
      <w:lang w:val="en-US" w:eastAsia="en-US"/>
    </w:rPr>
  </w:style>
  <w:style w:type="table" w:customStyle="1" w:styleId="TableGrid">
    <w:name w:val="TableGrid"/>
    <w:rsid w:val="00A14250"/>
    <w:rPr>
      <w:rFonts w:ascii="Calibri" w:hAnsi="Calibri" w:cs="Arial"/>
      <w:kern w:val="2"/>
      <w:sz w:val="24"/>
      <w:szCs w:val="24"/>
    </w:rPr>
    <w:tblPr>
      <w:tblCellMar>
        <w:top w:w="0" w:type="dxa"/>
        <w:left w:w="0" w:type="dxa"/>
        <w:bottom w:w="0" w:type="dxa"/>
        <w:right w:w="0" w:type="dxa"/>
      </w:tblCellMar>
    </w:tblPr>
  </w:style>
  <w:style w:type="paragraph" w:styleId="NoSpacing">
    <w:name w:val="No Spacing"/>
    <w:uiPriority w:val="1"/>
    <w:qFormat/>
    <w:rsid w:val="00A14250"/>
    <w:rPr>
      <w:rFonts w:ascii="Arial" w:hAnsi="Arial" w:cs="Arial"/>
      <w:color w:val="0A0C28"/>
      <w:sz w:val="24"/>
      <w:szCs w:val="24"/>
      <w:lang w:eastAsia="en-US"/>
    </w:rPr>
  </w:style>
  <w:style w:type="character" w:customStyle="1" w:styleId="FooterChar">
    <w:name w:val="Footer Char"/>
    <w:link w:val="Footer"/>
    <w:uiPriority w:val="99"/>
    <w:rsid w:val="009773BA"/>
    <w:rPr>
      <w:lang w:val="en-US" w:eastAsia="en-US"/>
    </w:rPr>
  </w:style>
  <w:style w:type="table" w:styleId="TableGrid0">
    <w:name w:val="Table Grid"/>
    <w:basedOn w:val="TableNormal"/>
    <w:uiPriority w:val="39"/>
    <w:rsid w:val="009F0B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B-Level1Numbers">
    <w:name w:val="TSB - Level 1 Numbers"/>
    <w:basedOn w:val="Heading1"/>
    <w:link w:val="TSB-Level1NumbersChar"/>
    <w:qFormat/>
    <w:rsid w:val="00633CA9"/>
    <w:pPr>
      <w:keepNext w:val="0"/>
      <w:spacing w:after="200" w:line="276" w:lineRule="auto"/>
      <w:ind w:left="1480" w:hanging="482"/>
    </w:pPr>
    <w:rPr>
      <w:rFonts w:ascii="Century Gothic" w:eastAsiaTheme="minorHAnsi" w:hAnsi="Century Gothic" w:cstheme="minorHAnsi"/>
      <w:b w:val="0"/>
      <w:bCs w:val="0"/>
      <w:sz w:val="22"/>
      <w:lang w:val="en-GB"/>
    </w:rPr>
  </w:style>
  <w:style w:type="paragraph" w:customStyle="1" w:styleId="TSB-PolicyBullets">
    <w:name w:val="TSB - Policy Bullets"/>
    <w:basedOn w:val="ListParagraph"/>
    <w:link w:val="TSB-PolicyBulletsChar"/>
    <w:autoRedefine/>
    <w:qFormat/>
    <w:rsid w:val="00633CA9"/>
    <w:pPr>
      <w:spacing w:before="200"/>
      <w:ind w:left="0"/>
    </w:pPr>
    <w:rPr>
      <w:rFonts w:ascii="Century Gothic" w:eastAsiaTheme="minorHAnsi" w:hAnsi="Century Gothic" w:cstheme="minorHAnsi"/>
      <w:sz w:val="24"/>
      <w:szCs w:val="24"/>
    </w:rPr>
  </w:style>
  <w:style w:type="paragraph" w:customStyle="1" w:styleId="TSB-Level2Numbers">
    <w:name w:val="TSB - Level 2 Numbers"/>
    <w:basedOn w:val="TSB-Level1Numbers"/>
    <w:autoRedefine/>
    <w:qFormat/>
    <w:rsid w:val="00633CA9"/>
    <w:pPr>
      <w:tabs>
        <w:tab w:val="num" w:pos="360"/>
      </w:tabs>
      <w:ind w:left="2223" w:hanging="998"/>
    </w:pPr>
  </w:style>
  <w:style w:type="character" w:customStyle="1" w:styleId="TSB-PolicyBulletsChar">
    <w:name w:val="TSB - Policy Bullets Char"/>
    <w:basedOn w:val="DefaultParagraphFont"/>
    <w:link w:val="TSB-PolicyBullets"/>
    <w:rsid w:val="00633CA9"/>
    <w:rPr>
      <w:rFonts w:ascii="Century Gothic" w:eastAsiaTheme="minorHAnsi" w:hAnsi="Century Gothic" w:cstheme="minorHAnsi"/>
      <w:sz w:val="24"/>
      <w:szCs w:val="24"/>
      <w:lang w:eastAsia="en-US"/>
    </w:rPr>
  </w:style>
  <w:style w:type="character" w:customStyle="1" w:styleId="TSB-Level1NumbersChar">
    <w:name w:val="TSB - Level 1 Numbers Char"/>
    <w:basedOn w:val="DefaultParagraphFont"/>
    <w:link w:val="TSB-Level1Numbers"/>
    <w:rsid w:val="00633CA9"/>
    <w:rPr>
      <w:rFonts w:ascii="Century Gothic" w:eastAsiaTheme="minorHAnsi" w:hAnsi="Century Gothic" w:cstheme="minorHAnsi"/>
      <w:sz w:val="22"/>
      <w:szCs w:val="24"/>
      <w:lang w:eastAsia="en-US"/>
    </w:rPr>
  </w:style>
  <w:style w:type="paragraph" w:customStyle="1" w:styleId="isselectedend">
    <w:name w:val="isselectedend"/>
    <w:basedOn w:val="Normal"/>
    <w:rsid w:val="005D54B8"/>
    <w:pPr>
      <w:spacing w:before="100" w:beforeAutospacing="1" w:after="100" w:afterAutospacing="1"/>
    </w:pPr>
    <w:rPr>
      <w:sz w:val="24"/>
      <w:szCs w:val="24"/>
      <w:lang w:val="en-GB" w:eastAsia="en-GB"/>
    </w:rPr>
  </w:style>
  <w:style w:type="paragraph" w:styleId="NormalWeb">
    <w:name w:val="Normal (Web)"/>
    <w:basedOn w:val="Normal"/>
    <w:link w:val="NormalWebChar"/>
    <w:uiPriority w:val="99"/>
    <w:unhideWhenUsed/>
    <w:rsid w:val="005D54B8"/>
    <w:pPr>
      <w:spacing w:before="100" w:beforeAutospacing="1" w:after="100" w:afterAutospacing="1"/>
    </w:pPr>
    <w:rPr>
      <w:sz w:val="24"/>
      <w:szCs w:val="24"/>
      <w:lang w:val="en-GB" w:eastAsia="en-GB"/>
    </w:rPr>
  </w:style>
  <w:style w:type="character" w:styleId="Hyperlink">
    <w:name w:val="Hyperlink"/>
    <w:rsid w:val="0032428F"/>
    <w:rPr>
      <w:rFonts w:ascii="Arial" w:hAnsi="Arial"/>
      <w:b w:val="0"/>
      <w:color w:val="0000FF"/>
      <w:sz w:val="24"/>
      <w:szCs w:val="24"/>
      <w:u w:val="none"/>
      <w:lang w:val="en-GB" w:eastAsia="en-GB" w:bidi="ar-SA"/>
    </w:rPr>
  </w:style>
  <w:style w:type="character" w:customStyle="1" w:styleId="NormalWebChar">
    <w:name w:val="Normal (Web) Char"/>
    <w:link w:val="NormalWeb"/>
    <w:uiPriority w:val="99"/>
    <w:rsid w:val="0032428F"/>
    <w:rPr>
      <w:sz w:val="24"/>
      <w:szCs w:val="24"/>
    </w:rPr>
  </w:style>
  <w:style w:type="paragraph" w:styleId="PlainText">
    <w:name w:val="Plain Text"/>
    <w:basedOn w:val="Normal"/>
    <w:link w:val="PlainTextChar"/>
    <w:rsid w:val="0032428F"/>
    <w:rPr>
      <w:rFonts w:ascii="Courier New" w:hAnsi="Courier New"/>
      <w:lang w:val="en-GB" w:eastAsia="en-GB"/>
    </w:rPr>
  </w:style>
  <w:style w:type="character" w:customStyle="1" w:styleId="PlainTextChar">
    <w:name w:val="Plain Text Char"/>
    <w:basedOn w:val="DefaultParagraphFont"/>
    <w:link w:val="PlainText"/>
    <w:rsid w:val="0032428F"/>
    <w:rPr>
      <w:rFonts w:ascii="Courier New" w:hAnsi="Courier New"/>
    </w:rPr>
  </w:style>
  <w:style w:type="paragraph" w:styleId="BodyText2">
    <w:name w:val="Body Text 2"/>
    <w:basedOn w:val="Normal"/>
    <w:link w:val="BodyText2Char"/>
    <w:rsid w:val="0032428F"/>
    <w:pPr>
      <w:spacing w:after="120" w:line="480" w:lineRule="auto"/>
    </w:pPr>
    <w:rPr>
      <w:rFonts w:ascii="Arial" w:hAnsi="Arial"/>
      <w:sz w:val="24"/>
      <w:lang w:val="en-GB"/>
    </w:rPr>
  </w:style>
  <w:style w:type="character" w:customStyle="1" w:styleId="BodyText2Char">
    <w:name w:val="Body Text 2 Char"/>
    <w:basedOn w:val="DefaultParagraphFont"/>
    <w:link w:val="BodyText2"/>
    <w:rsid w:val="0032428F"/>
    <w:rPr>
      <w:rFonts w:ascii="Arial" w:hAnsi="Arial"/>
      <w:sz w:val="24"/>
      <w:lang w:eastAsia="en-US"/>
    </w:rPr>
  </w:style>
  <w:style w:type="paragraph" w:customStyle="1" w:styleId="a">
    <w:name w:val="_"/>
    <w:basedOn w:val="Normal"/>
    <w:rsid w:val="0032428F"/>
    <w:pPr>
      <w:widowControl w:val="0"/>
      <w:ind w:left="720" w:hanging="720"/>
    </w:pPr>
    <w:rPr>
      <w:rFonts w:ascii="Arial" w:hAnsi="Arial"/>
      <w:snapToGrid w:val="0"/>
      <w:sz w:val="24"/>
    </w:rPr>
  </w:style>
  <w:style w:type="paragraph" w:styleId="Subtitle">
    <w:name w:val="Subtitle"/>
    <w:basedOn w:val="Normal"/>
    <w:link w:val="SubtitleChar"/>
    <w:qFormat/>
    <w:rsid w:val="0032428F"/>
    <w:pPr>
      <w:jc w:val="center"/>
    </w:pPr>
    <w:rPr>
      <w:b/>
      <w:bCs/>
      <w:sz w:val="24"/>
      <w:szCs w:val="24"/>
      <w:u w:val="single"/>
      <w:lang w:val="en-GB"/>
    </w:rPr>
  </w:style>
  <w:style w:type="character" w:customStyle="1" w:styleId="SubtitleChar">
    <w:name w:val="Subtitle Char"/>
    <w:basedOn w:val="DefaultParagraphFont"/>
    <w:link w:val="Subtitle"/>
    <w:rsid w:val="0032428F"/>
    <w:rPr>
      <w:b/>
      <w:bCs/>
      <w:sz w:val="24"/>
      <w:szCs w:val="24"/>
      <w:u w:val="single"/>
      <w:lang w:eastAsia="en-US"/>
    </w:rPr>
  </w:style>
  <w:style w:type="character" w:styleId="Strong">
    <w:name w:val="Strong"/>
    <w:basedOn w:val="DefaultParagraphFont"/>
    <w:uiPriority w:val="22"/>
    <w:qFormat/>
    <w:rsid w:val="00B11982"/>
    <w:rPr>
      <w:b/>
      <w:bCs/>
    </w:rPr>
  </w:style>
  <w:style w:type="character" w:styleId="Emphasis">
    <w:name w:val="Emphasis"/>
    <w:basedOn w:val="DefaultParagraphFont"/>
    <w:uiPriority w:val="20"/>
    <w:qFormat/>
    <w:rsid w:val="002B4F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0E954-59E6-4D5A-990E-36BB529EB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1394</Words>
  <Characters>7947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Staff Recruitment Policy</vt:lpstr>
    </vt:vector>
  </TitlesOfParts>
  <Company>Emmanuel School</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Recruitment Policy</dc:title>
  <dc:subject/>
  <dc:creator>Lorraine Pooley</dc:creator>
  <cp:keywords/>
  <cp:lastModifiedBy>Shani Ozenbrook</cp:lastModifiedBy>
  <cp:revision>2</cp:revision>
  <cp:lastPrinted>2016-10-09T15:55:00Z</cp:lastPrinted>
  <dcterms:created xsi:type="dcterms:W3CDTF">2026-06-15T21:50:00Z</dcterms:created>
  <dcterms:modified xsi:type="dcterms:W3CDTF">2026-06-15T21:50:00Z</dcterms:modified>
</cp:coreProperties>
</file>