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028F" w14:textId="520E0EBD" w:rsidR="00AA5575" w:rsidRPr="000329FD" w:rsidRDefault="005A70CC" w:rsidP="000329FD">
      <w:pPr>
        <w:pStyle w:val="Title"/>
        <w:jc w:val="left"/>
        <w:rPr>
          <w:rFonts w:ascii="Century Gothic" w:hAnsi="Century Gothic" w:cs="Calibri"/>
          <w:szCs w:val="24"/>
        </w:rPr>
      </w:pPr>
      <w:r w:rsidRPr="000329FD">
        <w:rPr>
          <w:rFonts w:ascii="Century Gothic" w:hAnsi="Century Gothic"/>
          <w:noProof/>
          <w:szCs w:val="24"/>
        </w:rPr>
        <w:drawing>
          <wp:anchor distT="0" distB="0" distL="114300" distR="114300" simplePos="0" relativeHeight="251657728" behindDoc="0" locked="0" layoutInCell="1" allowOverlap="1" wp14:anchorId="1F7FF34B" wp14:editId="7FB15B72">
            <wp:simplePos x="0" y="0"/>
            <wp:positionH relativeFrom="margin">
              <wp:posOffset>2369185</wp:posOffset>
            </wp:positionH>
            <wp:positionV relativeFrom="paragraph">
              <wp:posOffset>-177165</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EFB6B" w14:textId="77777777" w:rsidR="00A14250" w:rsidRPr="000329FD" w:rsidRDefault="00A14250" w:rsidP="000329FD">
      <w:pPr>
        <w:pStyle w:val="Title"/>
        <w:rPr>
          <w:rFonts w:ascii="Century Gothic" w:hAnsi="Century Gothic" w:cs="Calibri"/>
          <w:szCs w:val="24"/>
          <w:u w:val="single"/>
        </w:rPr>
      </w:pPr>
    </w:p>
    <w:p w14:paraId="7F901F0B" w14:textId="77777777" w:rsidR="00A14250" w:rsidRPr="000329FD" w:rsidRDefault="00A14250" w:rsidP="000329FD">
      <w:pPr>
        <w:pStyle w:val="Title"/>
        <w:rPr>
          <w:rFonts w:ascii="Century Gothic" w:hAnsi="Century Gothic" w:cs="Calibri"/>
          <w:szCs w:val="24"/>
          <w:u w:val="single"/>
        </w:rPr>
      </w:pPr>
    </w:p>
    <w:p w14:paraId="5703EDC5" w14:textId="77777777" w:rsidR="00A14250" w:rsidRPr="000329FD" w:rsidRDefault="00A14250" w:rsidP="000329FD">
      <w:pPr>
        <w:pStyle w:val="Title"/>
        <w:rPr>
          <w:rFonts w:ascii="Century Gothic" w:hAnsi="Century Gothic" w:cs="Calibri"/>
          <w:szCs w:val="24"/>
          <w:u w:val="single"/>
        </w:rPr>
      </w:pPr>
    </w:p>
    <w:p w14:paraId="4CC5734F" w14:textId="77777777" w:rsidR="00A14250" w:rsidRPr="000329FD" w:rsidRDefault="00A14250" w:rsidP="000329FD">
      <w:pPr>
        <w:pStyle w:val="Title"/>
        <w:rPr>
          <w:rFonts w:ascii="Century Gothic" w:hAnsi="Century Gothic" w:cs="Calibri"/>
          <w:szCs w:val="24"/>
          <w:u w:val="single"/>
        </w:rPr>
      </w:pPr>
    </w:p>
    <w:p w14:paraId="4DE5883F" w14:textId="77777777" w:rsidR="00A14250" w:rsidRPr="000329FD" w:rsidRDefault="00A14250" w:rsidP="000329FD">
      <w:pPr>
        <w:pStyle w:val="Title"/>
        <w:rPr>
          <w:rFonts w:ascii="Century Gothic" w:hAnsi="Century Gothic" w:cs="Calibri"/>
          <w:szCs w:val="24"/>
          <w:u w:val="single"/>
        </w:rPr>
      </w:pPr>
    </w:p>
    <w:p w14:paraId="57B224BD" w14:textId="77777777" w:rsidR="00FB4190" w:rsidRPr="000329FD" w:rsidRDefault="00FB4190" w:rsidP="000329FD">
      <w:pPr>
        <w:pStyle w:val="Title"/>
        <w:rPr>
          <w:rFonts w:ascii="Century Gothic" w:hAnsi="Century Gothic" w:cs="Calibri"/>
          <w:szCs w:val="24"/>
          <w:u w:val="single"/>
        </w:rPr>
      </w:pPr>
    </w:p>
    <w:p w14:paraId="6731F336" w14:textId="28CDDCAF" w:rsidR="00854DFC" w:rsidRPr="000329FD" w:rsidRDefault="00FB4190" w:rsidP="000329FD">
      <w:pPr>
        <w:pStyle w:val="Title"/>
        <w:rPr>
          <w:rFonts w:ascii="Century Gothic" w:hAnsi="Century Gothic" w:cs="Calibri"/>
          <w:szCs w:val="24"/>
        </w:rPr>
      </w:pPr>
      <w:r w:rsidRPr="000329FD">
        <w:rPr>
          <w:rFonts w:ascii="Century Gothic" w:hAnsi="Century Gothic" w:cs="Calibri"/>
          <w:szCs w:val="24"/>
        </w:rPr>
        <w:t xml:space="preserve">STAFF </w:t>
      </w:r>
      <w:r w:rsidR="000329FD" w:rsidRPr="000329FD">
        <w:rPr>
          <w:rFonts w:ascii="Century Gothic" w:hAnsi="Century Gothic" w:cs="Calibri"/>
          <w:szCs w:val="24"/>
        </w:rPr>
        <w:t>INDUCTION</w:t>
      </w:r>
      <w:r w:rsidRPr="000329FD">
        <w:rPr>
          <w:rFonts w:ascii="Century Gothic" w:hAnsi="Century Gothic" w:cs="Calibri"/>
          <w:szCs w:val="24"/>
        </w:rPr>
        <w:t xml:space="preserve"> POLICY </w:t>
      </w:r>
    </w:p>
    <w:p w14:paraId="438FCBC3" w14:textId="77777777" w:rsidR="000329FD" w:rsidRPr="000329FD" w:rsidRDefault="000329FD" w:rsidP="000329FD">
      <w:pPr>
        <w:spacing w:before="100" w:beforeAutospacing="1" w:after="100" w:afterAutospacing="1"/>
        <w:outlineLvl w:val="1"/>
        <w:rPr>
          <w:rFonts w:ascii="Century Gothic" w:hAnsi="Century Gothic"/>
          <w:b/>
          <w:bCs/>
          <w:sz w:val="24"/>
          <w:szCs w:val="24"/>
          <w:lang w:val="en-GB" w:eastAsia="en-GB"/>
        </w:rPr>
      </w:pPr>
      <w:r w:rsidRPr="000329FD">
        <w:rPr>
          <w:rFonts w:ascii="Century Gothic" w:hAnsi="Century Gothic"/>
          <w:b/>
          <w:bCs/>
          <w:sz w:val="24"/>
          <w:szCs w:val="24"/>
          <w:lang w:val="en-GB" w:eastAsia="en-GB"/>
        </w:rPr>
        <w:t>Aims</w:t>
      </w:r>
    </w:p>
    <w:p w14:paraId="7E88C89C" w14:textId="77777777" w:rsidR="000329FD" w:rsidRPr="000329FD" w:rsidRDefault="000329FD" w:rsidP="000329FD">
      <w:p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Kingdom Christian School recognises that effective induction is essential to safeguarding pupils, supporting staff wellbeing, and maintaining high professional standards. Induction is a structured and ongoing process that begins prior to appointment and continues throughout the first year of employment.</w:t>
      </w:r>
    </w:p>
    <w:p w14:paraId="60850188" w14:textId="77777777" w:rsidR="000329FD" w:rsidRPr="000329FD" w:rsidRDefault="000329FD" w:rsidP="000329FD">
      <w:p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This policy applies to all teaching and support staff and aims to:</w:t>
      </w:r>
    </w:p>
    <w:p w14:paraId="699897CB" w14:textId="77777777" w:rsidR="000329FD" w:rsidRPr="000329FD" w:rsidRDefault="000329FD" w:rsidP="000329FD">
      <w:pPr>
        <w:numPr>
          <w:ilvl w:val="0"/>
          <w:numId w:val="33"/>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support staff in understanding and contributing to the school’s Christian vision, values and ethos</w:t>
      </w:r>
    </w:p>
    <w:p w14:paraId="1E043B56" w14:textId="77777777" w:rsidR="000329FD" w:rsidRPr="000329FD" w:rsidRDefault="000329FD" w:rsidP="000329FD">
      <w:pPr>
        <w:numPr>
          <w:ilvl w:val="0"/>
          <w:numId w:val="33"/>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ensure all staff understand their roles, responsibilities and professional expectations</w:t>
      </w:r>
    </w:p>
    <w:p w14:paraId="23651DFF" w14:textId="77777777" w:rsidR="000329FD" w:rsidRPr="000329FD" w:rsidRDefault="000329FD" w:rsidP="000329FD">
      <w:pPr>
        <w:numPr>
          <w:ilvl w:val="0"/>
          <w:numId w:val="33"/>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promote safeguarding, welfare, health and safety from the outset</w:t>
      </w:r>
    </w:p>
    <w:p w14:paraId="793C8B9C" w14:textId="77777777" w:rsidR="000329FD" w:rsidRPr="000329FD" w:rsidRDefault="000329FD" w:rsidP="000329FD">
      <w:pPr>
        <w:numPr>
          <w:ilvl w:val="0"/>
          <w:numId w:val="33"/>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support high-quality teaching, learning and professional practice</w:t>
      </w:r>
    </w:p>
    <w:p w14:paraId="22C4E6EB" w14:textId="77777777" w:rsidR="000329FD" w:rsidRPr="000329FD" w:rsidRDefault="000329FD" w:rsidP="000329FD">
      <w:pPr>
        <w:numPr>
          <w:ilvl w:val="0"/>
          <w:numId w:val="33"/>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build positive working relationships and effective teamwork</w:t>
      </w:r>
    </w:p>
    <w:p w14:paraId="76DB99F6" w14:textId="77777777" w:rsidR="000329FD" w:rsidRPr="000329FD" w:rsidRDefault="000329FD" w:rsidP="000329FD">
      <w:pPr>
        <w:numPr>
          <w:ilvl w:val="0"/>
          <w:numId w:val="33"/>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ensure staff feel welcomed, valued and supported</w:t>
      </w:r>
    </w:p>
    <w:p w14:paraId="61AE7557" w14:textId="77777777" w:rsidR="000329FD" w:rsidRPr="000329FD" w:rsidRDefault="000329FD" w:rsidP="000329FD">
      <w:pPr>
        <w:spacing w:before="100" w:beforeAutospacing="1" w:after="100" w:afterAutospacing="1"/>
        <w:outlineLvl w:val="1"/>
        <w:rPr>
          <w:rFonts w:ascii="Century Gothic" w:hAnsi="Century Gothic"/>
          <w:b/>
          <w:bCs/>
          <w:sz w:val="28"/>
          <w:szCs w:val="28"/>
          <w:lang w:val="en-GB" w:eastAsia="en-GB"/>
        </w:rPr>
      </w:pPr>
      <w:r w:rsidRPr="000329FD">
        <w:rPr>
          <w:rFonts w:ascii="Century Gothic" w:hAnsi="Century Gothic"/>
          <w:b/>
          <w:bCs/>
          <w:sz w:val="28"/>
          <w:szCs w:val="28"/>
          <w:lang w:val="en-GB" w:eastAsia="en-GB"/>
        </w:rPr>
        <w:t>Statutory and Regulatory Framework</w:t>
      </w:r>
    </w:p>
    <w:p w14:paraId="7CD877EC" w14:textId="77777777" w:rsidR="000329FD" w:rsidRPr="000329FD" w:rsidRDefault="000329FD" w:rsidP="000329FD">
      <w:p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This policy has regard to the following statutory guidance and requirements:</w:t>
      </w:r>
    </w:p>
    <w:p w14:paraId="177D9977" w14:textId="77777777" w:rsidR="000329FD" w:rsidRPr="000329FD" w:rsidRDefault="000329FD" w:rsidP="000329FD">
      <w:pPr>
        <w:numPr>
          <w:ilvl w:val="0"/>
          <w:numId w:val="34"/>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ISI Regulatory Requirements, particularly Part 3 (Welfare, Health and Safety)</w:t>
      </w:r>
    </w:p>
    <w:p w14:paraId="4875201B" w14:textId="3A4DD2D3" w:rsidR="000329FD" w:rsidRPr="000329FD" w:rsidRDefault="000329FD" w:rsidP="000329FD">
      <w:pPr>
        <w:numPr>
          <w:ilvl w:val="0"/>
          <w:numId w:val="34"/>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Keeping Children Safe in Education (KCSIE) – 202</w:t>
      </w:r>
      <w:r>
        <w:rPr>
          <w:rFonts w:ascii="Century Gothic" w:hAnsi="Century Gothic"/>
          <w:sz w:val="24"/>
          <w:szCs w:val="24"/>
          <w:lang w:val="en-GB" w:eastAsia="en-GB"/>
        </w:rPr>
        <w:t>5</w:t>
      </w:r>
    </w:p>
    <w:p w14:paraId="505D7649" w14:textId="77777777" w:rsidR="000329FD" w:rsidRPr="000329FD" w:rsidRDefault="000329FD" w:rsidP="000329FD">
      <w:pPr>
        <w:numPr>
          <w:ilvl w:val="0"/>
          <w:numId w:val="34"/>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The Equality Act 2010</w:t>
      </w:r>
    </w:p>
    <w:p w14:paraId="2C8FBD7D" w14:textId="77777777" w:rsidR="000329FD" w:rsidRPr="000329FD" w:rsidRDefault="000329FD" w:rsidP="000329FD">
      <w:pPr>
        <w:numPr>
          <w:ilvl w:val="0"/>
          <w:numId w:val="34"/>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Health and Safety at Work Act 1974</w:t>
      </w:r>
    </w:p>
    <w:p w14:paraId="21653EA0" w14:textId="77777777" w:rsidR="000329FD" w:rsidRPr="000329FD" w:rsidRDefault="000329FD" w:rsidP="000329FD">
      <w:pPr>
        <w:spacing w:before="100" w:beforeAutospacing="1" w:after="100" w:afterAutospacing="1"/>
        <w:outlineLvl w:val="1"/>
        <w:rPr>
          <w:rFonts w:ascii="Century Gothic" w:hAnsi="Century Gothic"/>
          <w:b/>
          <w:bCs/>
          <w:sz w:val="28"/>
          <w:szCs w:val="28"/>
          <w:lang w:val="en-GB" w:eastAsia="en-GB"/>
        </w:rPr>
      </w:pPr>
      <w:r w:rsidRPr="000329FD">
        <w:rPr>
          <w:rFonts w:ascii="Century Gothic" w:hAnsi="Century Gothic"/>
          <w:b/>
          <w:bCs/>
          <w:sz w:val="28"/>
          <w:szCs w:val="28"/>
          <w:lang w:val="en-GB" w:eastAsia="en-GB"/>
        </w:rPr>
        <w:t>Safer Recruitment and Safeguarding</w:t>
      </w:r>
    </w:p>
    <w:p w14:paraId="44204E46" w14:textId="77777777" w:rsidR="000329FD" w:rsidRPr="000329FD" w:rsidRDefault="000329FD" w:rsidP="000329FD">
      <w:p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Staff induction forms a key part of the school’s safer recruitment procedures. No member of staff will be permitted to work unsupervised with pupils until all required pre-employment checks have been completed and safeguarding training has been undertaken.</w:t>
      </w:r>
    </w:p>
    <w:p w14:paraId="2667BE94" w14:textId="77777777" w:rsidR="000329FD" w:rsidRPr="000329FD" w:rsidRDefault="000329FD" w:rsidP="000329FD">
      <w:p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lastRenderedPageBreak/>
        <w:t>All new staff will:</w:t>
      </w:r>
    </w:p>
    <w:p w14:paraId="750703DC" w14:textId="77777777" w:rsidR="000329FD" w:rsidRPr="000329FD" w:rsidRDefault="000329FD" w:rsidP="000329FD">
      <w:pPr>
        <w:numPr>
          <w:ilvl w:val="0"/>
          <w:numId w:val="35"/>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receive safeguarding and child protection training as part of induction</w:t>
      </w:r>
    </w:p>
    <w:p w14:paraId="292C15CB" w14:textId="77777777" w:rsidR="000329FD" w:rsidRPr="000329FD" w:rsidRDefault="000329FD" w:rsidP="000329FD">
      <w:pPr>
        <w:numPr>
          <w:ilvl w:val="0"/>
          <w:numId w:val="35"/>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 xml:space="preserve">read and sign to confirm understanding of Part One of </w:t>
      </w:r>
      <w:r w:rsidRPr="000329FD">
        <w:rPr>
          <w:rFonts w:ascii="Century Gothic" w:hAnsi="Century Gothic"/>
          <w:i/>
          <w:iCs/>
          <w:sz w:val="24"/>
          <w:szCs w:val="24"/>
          <w:lang w:val="en-GB" w:eastAsia="en-GB"/>
        </w:rPr>
        <w:t>Keeping Children Safe in Education</w:t>
      </w:r>
    </w:p>
    <w:p w14:paraId="1B4CE4CA" w14:textId="77777777" w:rsidR="000329FD" w:rsidRPr="000329FD" w:rsidRDefault="000329FD" w:rsidP="000329FD">
      <w:pPr>
        <w:numPr>
          <w:ilvl w:val="0"/>
          <w:numId w:val="35"/>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be made aware of the role of the Designated Safeguarding Lead (DSL) and how to report concerns</w:t>
      </w:r>
    </w:p>
    <w:p w14:paraId="6FF1DD44" w14:textId="77777777" w:rsidR="000329FD" w:rsidRPr="000329FD" w:rsidRDefault="000329FD" w:rsidP="000329FD">
      <w:pPr>
        <w:numPr>
          <w:ilvl w:val="0"/>
          <w:numId w:val="35"/>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receive guidance on professional boundaries, confidentiality, whistleblowing and staff conduct</w:t>
      </w:r>
    </w:p>
    <w:p w14:paraId="2CC26946" w14:textId="77777777" w:rsidR="000329FD" w:rsidRPr="000329FD" w:rsidRDefault="000329FD" w:rsidP="000329FD">
      <w:p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The welfare of the child is paramount, and all staff share responsibility for safeguarding and promoting the welfare of pupils.</w:t>
      </w:r>
    </w:p>
    <w:p w14:paraId="394D67BD" w14:textId="77777777" w:rsidR="000329FD" w:rsidRPr="000329FD" w:rsidRDefault="000329FD" w:rsidP="000329FD">
      <w:pPr>
        <w:spacing w:before="100" w:beforeAutospacing="1" w:after="100" w:afterAutospacing="1"/>
        <w:outlineLvl w:val="1"/>
        <w:rPr>
          <w:rFonts w:ascii="Century Gothic" w:hAnsi="Century Gothic"/>
          <w:b/>
          <w:bCs/>
          <w:sz w:val="28"/>
          <w:szCs w:val="28"/>
          <w:lang w:val="en-GB" w:eastAsia="en-GB"/>
        </w:rPr>
      </w:pPr>
      <w:r w:rsidRPr="000329FD">
        <w:rPr>
          <w:rFonts w:ascii="Century Gothic" w:hAnsi="Century Gothic"/>
          <w:b/>
          <w:bCs/>
          <w:sz w:val="28"/>
          <w:szCs w:val="28"/>
          <w:lang w:val="en-GB" w:eastAsia="en-GB"/>
        </w:rPr>
        <w:t>Roles and Responsibilities</w:t>
      </w:r>
    </w:p>
    <w:p w14:paraId="6991982C" w14:textId="77777777" w:rsidR="000329FD" w:rsidRPr="000329FD" w:rsidRDefault="000329FD" w:rsidP="000329FD">
      <w:pPr>
        <w:spacing w:before="100" w:beforeAutospacing="1" w:after="100" w:afterAutospacing="1"/>
        <w:outlineLvl w:val="2"/>
        <w:rPr>
          <w:rFonts w:ascii="Century Gothic" w:hAnsi="Century Gothic"/>
          <w:b/>
          <w:bCs/>
          <w:sz w:val="27"/>
          <w:szCs w:val="27"/>
          <w:lang w:val="en-GB" w:eastAsia="en-GB"/>
        </w:rPr>
      </w:pPr>
      <w:r w:rsidRPr="000329FD">
        <w:rPr>
          <w:rFonts w:ascii="Century Gothic" w:hAnsi="Century Gothic"/>
          <w:b/>
          <w:bCs/>
          <w:sz w:val="27"/>
          <w:szCs w:val="27"/>
          <w:lang w:val="en-GB" w:eastAsia="en-GB"/>
        </w:rPr>
        <w:t>Headteacher</w:t>
      </w:r>
    </w:p>
    <w:p w14:paraId="1187BA03" w14:textId="77777777" w:rsidR="000329FD" w:rsidRPr="000329FD" w:rsidRDefault="000329FD" w:rsidP="000329FD">
      <w:pPr>
        <w:numPr>
          <w:ilvl w:val="0"/>
          <w:numId w:val="36"/>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has overall responsibility for ensuring effective staff induction</w:t>
      </w:r>
    </w:p>
    <w:p w14:paraId="1EF7B964" w14:textId="77777777" w:rsidR="000329FD" w:rsidRPr="000329FD" w:rsidRDefault="000329FD" w:rsidP="000329FD">
      <w:pPr>
        <w:numPr>
          <w:ilvl w:val="0"/>
          <w:numId w:val="36"/>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ensures statutory requirements are met</w:t>
      </w:r>
    </w:p>
    <w:p w14:paraId="209002ED" w14:textId="77777777" w:rsidR="000329FD" w:rsidRPr="000329FD" w:rsidRDefault="000329FD" w:rsidP="000329FD">
      <w:pPr>
        <w:spacing w:before="100" w:beforeAutospacing="1" w:after="100" w:afterAutospacing="1"/>
        <w:outlineLvl w:val="2"/>
        <w:rPr>
          <w:rFonts w:ascii="Century Gothic" w:hAnsi="Century Gothic"/>
          <w:b/>
          <w:bCs/>
          <w:sz w:val="27"/>
          <w:szCs w:val="27"/>
          <w:lang w:val="en-GB" w:eastAsia="en-GB"/>
        </w:rPr>
      </w:pPr>
      <w:r w:rsidRPr="000329FD">
        <w:rPr>
          <w:rFonts w:ascii="Century Gothic" w:hAnsi="Century Gothic"/>
          <w:b/>
          <w:bCs/>
          <w:sz w:val="27"/>
          <w:szCs w:val="27"/>
          <w:lang w:val="en-GB" w:eastAsia="en-GB"/>
        </w:rPr>
        <w:t>Designated Safeguarding Lead (DSL)</w:t>
      </w:r>
    </w:p>
    <w:p w14:paraId="4FCD1085" w14:textId="77777777" w:rsidR="000329FD" w:rsidRPr="000329FD" w:rsidRDefault="000329FD" w:rsidP="000329FD">
      <w:pPr>
        <w:numPr>
          <w:ilvl w:val="0"/>
          <w:numId w:val="37"/>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ensures safeguarding procedures and expectations are clearly communicated</w:t>
      </w:r>
    </w:p>
    <w:p w14:paraId="08FF90AB" w14:textId="77777777" w:rsidR="000329FD" w:rsidRPr="000329FD" w:rsidRDefault="000329FD" w:rsidP="000329FD">
      <w:pPr>
        <w:numPr>
          <w:ilvl w:val="0"/>
          <w:numId w:val="37"/>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ensures safeguarding and Prevent training are completed</w:t>
      </w:r>
    </w:p>
    <w:p w14:paraId="4F5D9523" w14:textId="77777777" w:rsidR="000329FD" w:rsidRPr="000329FD" w:rsidRDefault="000329FD" w:rsidP="000329FD">
      <w:pPr>
        <w:spacing w:before="100" w:beforeAutospacing="1" w:after="100" w:afterAutospacing="1"/>
        <w:outlineLvl w:val="2"/>
        <w:rPr>
          <w:rFonts w:ascii="Century Gothic" w:hAnsi="Century Gothic"/>
          <w:b/>
          <w:bCs/>
          <w:sz w:val="27"/>
          <w:szCs w:val="27"/>
          <w:lang w:val="en-GB" w:eastAsia="en-GB"/>
        </w:rPr>
      </w:pPr>
      <w:r w:rsidRPr="000329FD">
        <w:rPr>
          <w:rFonts w:ascii="Century Gothic" w:hAnsi="Century Gothic"/>
          <w:b/>
          <w:bCs/>
          <w:sz w:val="27"/>
          <w:szCs w:val="27"/>
          <w:lang w:val="en-GB" w:eastAsia="en-GB"/>
        </w:rPr>
        <w:t>Line Manager / Induction Lead</w:t>
      </w:r>
    </w:p>
    <w:p w14:paraId="542F2F36" w14:textId="77777777" w:rsidR="000329FD" w:rsidRPr="000329FD" w:rsidRDefault="000329FD" w:rsidP="000329FD">
      <w:pPr>
        <w:numPr>
          <w:ilvl w:val="0"/>
          <w:numId w:val="38"/>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supports the new staff member during induction</w:t>
      </w:r>
    </w:p>
    <w:p w14:paraId="3133201B" w14:textId="77777777" w:rsidR="000329FD" w:rsidRPr="000329FD" w:rsidRDefault="000329FD" w:rsidP="000329FD">
      <w:pPr>
        <w:numPr>
          <w:ilvl w:val="0"/>
          <w:numId w:val="38"/>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provides guidance, mentoring and regular opportunities for discussion</w:t>
      </w:r>
    </w:p>
    <w:p w14:paraId="11637E75" w14:textId="77777777" w:rsidR="000329FD" w:rsidRPr="000329FD" w:rsidRDefault="000329FD" w:rsidP="000329FD">
      <w:pPr>
        <w:numPr>
          <w:ilvl w:val="0"/>
          <w:numId w:val="38"/>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monitors progress and addresses any concerns</w:t>
      </w:r>
    </w:p>
    <w:p w14:paraId="30F70F65" w14:textId="77777777" w:rsidR="000329FD" w:rsidRPr="000329FD" w:rsidRDefault="000329FD" w:rsidP="000329FD">
      <w:pPr>
        <w:spacing w:before="100" w:beforeAutospacing="1" w:after="100" w:afterAutospacing="1"/>
        <w:outlineLvl w:val="2"/>
        <w:rPr>
          <w:rFonts w:ascii="Century Gothic" w:hAnsi="Century Gothic"/>
          <w:b/>
          <w:bCs/>
          <w:sz w:val="27"/>
          <w:szCs w:val="27"/>
          <w:lang w:val="en-GB" w:eastAsia="en-GB"/>
        </w:rPr>
      </w:pPr>
      <w:r w:rsidRPr="000329FD">
        <w:rPr>
          <w:rFonts w:ascii="Century Gothic" w:hAnsi="Century Gothic"/>
          <w:b/>
          <w:bCs/>
          <w:sz w:val="27"/>
          <w:szCs w:val="27"/>
          <w:lang w:val="en-GB" w:eastAsia="en-GB"/>
        </w:rPr>
        <w:t>Governing Body</w:t>
      </w:r>
    </w:p>
    <w:p w14:paraId="111654B6" w14:textId="77777777" w:rsidR="000329FD" w:rsidRPr="000329FD" w:rsidRDefault="000329FD" w:rsidP="000329FD">
      <w:pPr>
        <w:numPr>
          <w:ilvl w:val="0"/>
          <w:numId w:val="39"/>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has oversight of this policy and its implementation</w:t>
      </w:r>
    </w:p>
    <w:p w14:paraId="20BC7461" w14:textId="77777777" w:rsidR="000329FD" w:rsidRPr="000329FD" w:rsidRDefault="000329FD" w:rsidP="000329FD">
      <w:pPr>
        <w:spacing w:before="100" w:beforeAutospacing="1" w:after="100" w:afterAutospacing="1"/>
        <w:outlineLvl w:val="2"/>
        <w:rPr>
          <w:rFonts w:ascii="Century Gothic" w:hAnsi="Century Gothic"/>
          <w:b/>
          <w:bCs/>
          <w:sz w:val="27"/>
          <w:szCs w:val="27"/>
          <w:lang w:val="en-GB" w:eastAsia="en-GB"/>
        </w:rPr>
      </w:pPr>
      <w:r w:rsidRPr="000329FD">
        <w:rPr>
          <w:rFonts w:ascii="Century Gothic" w:hAnsi="Century Gothic"/>
          <w:b/>
          <w:bCs/>
          <w:sz w:val="27"/>
          <w:szCs w:val="27"/>
          <w:lang w:val="en-GB" w:eastAsia="en-GB"/>
        </w:rPr>
        <w:t>New Member of Staff</w:t>
      </w:r>
    </w:p>
    <w:p w14:paraId="78C971CB" w14:textId="77777777" w:rsidR="000329FD" w:rsidRPr="000329FD" w:rsidRDefault="000329FD" w:rsidP="000329FD">
      <w:pPr>
        <w:numPr>
          <w:ilvl w:val="0"/>
          <w:numId w:val="40"/>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engages fully with the induction process</w:t>
      </w:r>
    </w:p>
    <w:p w14:paraId="631F80AA" w14:textId="77777777" w:rsidR="000329FD" w:rsidRPr="000329FD" w:rsidRDefault="000329FD" w:rsidP="000329FD">
      <w:pPr>
        <w:numPr>
          <w:ilvl w:val="0"/>
          <w:numId w:val="40"/>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familiarises themselves with school policies and procedures</w:t>
      </w:r>
    </w:p>
    <w:p w14:paraId="4A97E6C7" w14:textId="77777777" w:rsidR="000329FD" w:rsidRPr="000329FD" w:rsidRDefault="000329FD" w:rsidP="000329FD">
      <w:pPr>
        <w:numPr>
          <w:ilvl w:val="0"/>
          <w:numId w:val="40"/>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upholds safeguarding responsibilities and professional standards</w:t>
      </w:r>
    </w:p>
    <w:p w14:paraId="407D4526" w14:textId="77777777" w:rsidR="000329FD" w:rsidRPr="000329FD" w:rsidRDefault="000329FD" w:rsidP="000329FD">
      <w:pPr>
        <w:numPr>
          <w:ilvl w:val="0"/>
          <w:numId w:val="40"/>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keeps records to support professional development</w:t>
      </w:r>
    </w:p>
    <w:p w14:paraId="20D28904" w14:textId="77777777" w:rsidR="000329FD" w:rsidRPr="000329FD" w:rsidRDefault="00000000" w:rsidP="000329FD">
      <w:pPr>
        <w:rPr>
          <w:rFonts w:ascii="Century Gothic" w:hAnsi="Century Gothic"/>
          <w:sz w:val="24"/>
          <w:szCs w:val="24"/>
          <w:lang w:val="en-GB" w:eastAsia="en-GB"/>
        </w:rPr>
      </w:pPr>
      <w:r>
        <w:rPr>
          <w:rFonts w:ascii="Century Gothic" w:hAnsi="Century Gothic"/>
          <w:sz w:val="24"/>
          <w:szCs w:val="24"/>
          <w:lang w:val="en-GB" w:eastAsia="en-GB"/>
        </w:rPr>
        <w:pict w14:anchorId="10C0C700">
          <v:rect id="_x0000_i1025" style="width:0;height:1.5pt" o:hralign="center" o:hrstd="t" o:hr="t" fillcolor="#a0a0a0" stroked="f"/>
        </w:pict>
      </w:r>
    </w:p>
    <w:p w14:paraId="47DF197F" w14:textId="77777777" w:rsidR="000329FD" w:rsidRPr="000329FD" w:rsidRDefault="000329FD" w:rsidP="000329FD">
      <w:pPr>
        <w:spacing w:before="100" w:beforeAutospacing="1" w:after="100" w:afterAutospacing="1"/>
        <w:outlineLvl w:val="1"/>
        <w:rPr>
          <w:rFonts w:ascii="Century Gothic" w:hAnsi="Century Gothic"/>
          <w:b/>
          <w:bCs/>
          <w:sz w:val="28"/>
          <w:szCs w:val="28"/>
          <w:lang w:val="en-GB" w:eastAsia="en-GB"/>
        </w:rPr>
      </w:pPr>
      <w:r w:rsidRPr="000329FD">
        <w:rPr>
          <w:rFonts w:ascii="Century Gothic" w:hAnsi="Century Gothic"/>
          <w:b/>
          <w:bCs/>
          <w:sz w:val="28"/>
          <w:szCs w:val="28"/>
          <w:lang w:val="en-GB" w:eastAsia="en-GB"/>
        </w:rPr>
        <w:lastRenderedPageBreak/>
        <w:t>The Induction Process</w:t>
      </w:r>
    </w:p>
    <w:p w14:paraId="54E1FC12" w14:textId="77777777" w:rsidR="000329FD" w:rsidRPr="000329FD" w:rsidRDefault="000329FD" w:rsidP="000329FD">
      <w:p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Induction begins prior to the start date where possible and continues throughout the first year of employment.</w:t>
      </w:r>
    </w:p>
    <w:p w14:paraId="7C901DB2" w14:textId="77777777" w:rsidR="000329FD" w:rsidRPr="000329FD" w:rsidRDefault="000329FD" w:rsidP="000329FD">
      <w:p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New staff will be familiarised with:</w:t>
      </w:r>
    </w:p>
    <w:p w14:paraId="3FD029BA" w14:textId="77777777" w:rsidR="000329FD" w:rsidRPr="000329FD" w:rsidRDefault="000329FD" w:rsidP="000329FD">
      <w:pPr>
        <w:numPr>
          <w:ilvl w:val="0"/>
          <w:numId w:val="41"/>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their role and responsibilities</w:t>
      </w:r>
    </w:p>
    <w:p w14:paraId="2FDDAC59" w14:textId="77777777" w:rsidR="000329FD" w:rsidRPr="000329FD" w:rsidRDefault="000329FD" w:rsidP="000329FD">
      <w:pPr>
        <w:numPr>
          <w:ilvl w:val="0"/>
          <w:numId w:val="41"/>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classroom or role-specific expectations</w:t>
      </w:r>
    </w:p>
    <w:p w14:paraId="66299BC2" w14:textId="77777777" w:rsidR="000329FD" w:rsidRPr="000329FD" w:rsidRDefault="000329FD" w:rsidP="000329FD">
      <w:pPr>
        <w:numPr>
          <w:ilvl w:val="0"/>
          <w:numId w:val="41"/>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daily routines, timetables and planning systems</w:t>
      </w:r>
    </w:p>
    <w:p w14:paraId="654961FA" w14:textId="77777777" w:rsidR="000329FD" w:rsidRPr="000329FD" w:rsidRDefault="000329FD" w:rsidP="000329FD">
      <w:pPr>
        <w:numPr>
          <w:ilvl w:val="0"/>
          <w:numId w:val="41"/>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school policies and procedures, particularly safeguarding, child protection, health and safety</w:t>
      </w:r>
    </w:p>
    <w:p w14:paraId="4B40A15D" w14:textId="77777777" w:rsidR="000329FD" w:rsidRPr="000329FD" w:rsidRDefault="000329FD" w:rsidP="000329FD">
      <w:pPr>
        <w:numPr>
          <w:ilvl w:val="0"/>
          <w:numId w:val="41"/>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staff code of conduct, including use of mobile phones and social media</w:t>
      </w:r>
    </w:p>
    <w:p w14:paraId="097B5C0F" w14:textId="77777777" w:rsidR="000329FD" w:rsidRPr="000329FD" w:rsidRDefault="000329FD" w:rsidP="000329FD">
      <w:pPr>
        <w:numPr>
          <w:ilvl w:val="0"/>
          <w:numId w:val="41"/>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resources, facilities and support systems</w:t>
      </w:r>
    </w:p>
    <w:p w14:paraId="5C8754CF" w14:textId="77777777" w:rsidR="000329FD" w:rsidRPr="000329FD" w:rsidRDefault="000329FD" w:rsidP="000329FD">
      <w:p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Regular meetings will take place during the induction period to provide support, address questions and review progress.</w:t>
      </w:r>
    </w:p>
    <w:p w14:paraId="4ECD6D3A" w14:textId="77777777" w:rsidR="000329FD" w:rsidRPr="000329FD" w:rsidRDefault="000329FD" w:rsidP="000329FD">
      <w:pPr>
        <w:spacing w:before="100" w:beforeAutospacing="1" w:after="100" w:afterAutospacing="1"/>
        <w:outlineLvl w:val="1"/>
        <w:rPr>
          <w:rFonts w:ascii="Century Gothic" w:hAnsi="Century Gothic"/>
          <w:b/>
          <w:bCs/>
          <w:sz w:val="28"/>
          <w:szCs w:val="28"/>
          <w:lang w:val="en-GB" w:eastAsia="en-GB"/>
        </w:rPr>
      </w:pPr>
      <w:r w:rsidRPr="000329FD">
        <w:rPr>
          <w:rFonts w:ascii="Century Gothic" w:hAnsi="Century Gothic"/>
          <w:b/>
          <w:bCs/>
          <w:sz w:val="28"/>
          <w:szCs w:val="28"/>
          <w:lang w:val="en-GB" w:eastAsia="en-GB"/>
        </w:rPr>
        <w:t>Equality, Inclusion and SEND</w:t>
      </w:r>
    </w:p>
    <w:p w14:paraId="39E436B8" w14:textId="77777777" w:rsidR="000329FD" w:rsidRPr="000329FD" w:rsidRDefault="000329FD" w:rsidP="000329FD">
      <w:p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In accordance with the school’s Equal Opportunities Policy, the induction process ensures that staff understand and respond appropriately to the diverse needs of pupils, including those with SEND, disabilities, or medical needs.</w:t>
      </w:r>
    </w:p>
    <w:p w14:paraId="0313F2DC" w14:textId="77777777" w:rsidR="000329FD" w:rsidRPr="000329FD" w:rsidRDefault="000329FD" w:rsidP="000329FD">
      <w:p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Staff are supported to promote inclusion and ensure that all pupils are treated with dignity, fairness and respect.</w:t>
      </w:r>
    </w:p>
    <w:p w14:paraId="2F58965F" w14:textId="77777777" w:rsidR="000329FD" w:rsidRPr="000329FD" w:rsidRDefault="000329FD" w:rsidP="000329FD">
      <w:pPr>
        <w:spacing w:before="100" w:beforeAutospacing="1" w:after="100" w:afterAutospacing="1"/>
        <w:outlineLvl w:val="1"/>
        <w:rPr>
          <w:rFonts w:ascii="Century Gothic" w:hAnsi="Century Gothic"/>
          <w:b/>
          <w:bCs/>
          <w:sz w:val="28"/>
          <w:szCs w:val="28"/>
          <w:lang w:val="en-GB" w:eastAsia="en-GB"/>
        </w:rPr>
      </w:pPr>
      <w:r w:rsidRPr="000329FD">
        <w:rPr>
          <w:rFonts w:ascii="Century Gothic" w:hAnsi="Century Gothic"/>
          <w:b/>
          <w:bCs/>
          <w:sz w:val="28"/>
          <w:szCs w:val="28"/>
          <w:lang w:val="en-GB" w:eastAsia="en-GB"/>
        </w:rPr>
        <w:t>Training and Professional Development</w:t>
      </w:r>
    </w:p>
    <w:p w14:paraId="748D9A0B" w14:textId="77777777" w:rsidR="000329FD" w:rsidRPr="000329FD" w:rsidRDefault="000329FD" w:rsidP="000329FD">
      <w:p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As part of induction, staff will receive or be directed to training in:</w:t>
      </w:r>
    </w:p>
    <w:p w14:paraId="775B9F8A" w14:textId="77777777" w:rsidR="000329FD" w:rsidRPr="000329FD" w:rsidRDefault="000329FD" w:rsidP="000329FD">
      <w:pPr>
        <w:numPr>
          <w:ilvl w:val="0"/>
          <w:numId w:val="42"/>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safeguarding and child protection</w:t>
      </w:r>
    </w:p>
    <w:p w14:paraId="1104619A" w14:textId="77777777" w:rsidR="000329FD" w:rsidRPr="000329FD" w:rsidRDefault="000329FD" w:rsidP="000329FD">
      <w:pPr>
        <w:numPr>
          <w:ilvl w:val="0"/>
          <w:numId w:val="42"/>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Prevent duty</w:t>
      </w:r>
    </w:p>
    <w:p w14:paraId="70211D25" w14:textId="77777777" w:rsidR="000329FD" w:rsidRPr="000329FD" w:rsidRDefault="000329FD" w:rsidP="000329FD">
      <w:pPr>
        <w:numPr>
          <w:ilvl w:val="0"/>
          <w:numId w:val="42"/>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 xml:space="preserve">Online safety </w:t>
      </w:r>
    </w:p>
    <w:p w14:paraId="41680A3B" w14:textId="77777777" w:rsidR="000329FD" w:rsidRDefault="000329FD" w:rsidP="000329FD">
      <w:pPr>
        <w:numPr>
          <w:ilvl w:val="0"/>
          <w:numId w:val="42"/>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Cyber security</w:t>
      </w:r>
    </w:p>
    <w:p w14:paraId="391C1731" w14:textId="37DB1FEC" w:rsidR="000329FD" w:rsidRPr="000329FD" w:rsidRDefault="000329FD" w:rsidP="000329FD">
      <w:pPr>
        <w:numPr>
          <w:ilvl w:val="0"/>
          <w:numId w:val="42"/>
        </w:numPr>
        <w:spacing w:before="100" w:beforeAutospacing="1" w:after="100" w:afterAutospacing="1"/>
        <w:rPr>
          <w:rFonts w:ascii="Century Gothic" w:hAnsi="Century Gothic"/>
          <w:sz w:val="24"/>
          <w:szCs w:val="24"/>
          <w:lang w:val="en-GB" w:eastAsia="en-GB"/>
        </w:rPr>
      </w:pPr>
      <w:r>
        <w:rPr>
          <w:rFonts w:ascii="Century Gothic" w:hAnsi="Century Gothic"/>
          <w:sz w:val="24"/>
          <w:szCs w:val="24"/>
          <w:lang w:val="en-GB" w:eastAsia="en-GB"/>
        </w:rPr>
        <w:t xml:space="preserve">Allergy awareness </w:t>
      </w:r>
    </w:p>
    <w:p w14:paraId="4F5D4197" w14:textId="77777777" w:rsidR="000329FD" w:rsidRPr="000329FD" w:rsidRDefault="000329FD" w:rsidP="000329FD">
      <w:pPr>
        <w:numPr>
          <w:ilvl w:val="0"/>
          <w:numId w:val="42"/>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health and safety</w:t>
      </w:r>
    </w:p>
    <w:p w14:paraId="47AA149F" w14:textId="77777777" w:rsidR="000329FD" w:rsidRPr="000329FD" w:rsidRDefault="000329FD" w:rsidP="000329FD">
      <w:pPr>
        <w:numPr>
          <w:ilvl w:val="0"/>
          <w:numId w:val="42"/>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behaviour management</w:t>
      </w:r>
    </w:p>
    <w:p w14:paraId="62E5FEA3" w14:textId="77777777" w:rsidR="000329FD" w:rsidRPr="000329FD" w:rsidRDefault="000329FD" w:rsidP="000329FD">
      <w:pPr>
        <w:numPr>
          <w:ilvl w:val="0"/>
          <w:numId w:val="42"/>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performance management and appraisal procedures</w:t>
      </w:r>
    </w:p>
    <w:p w14:paraId="2C669C1E" w14:textId="77777777" w:rsidR="000329FD" w:rsidRPr="000329FD" w:rsidRDefault="000329FD" w:rsidP="000329FD">
      <w:p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Induction supports ongoing professional development and forms the foundation for continued training and appraisal.</w:t>
      </w:r>
    </w:p>
    <w:p w14:paraId="777FE9C3" w14:textId="77777777" w:rsidR="000329FD" w:rsidRPr="000329FD" w:rsidRDefault="000329FD" w:rsidP="000329FD">
      <w:pPr>
        <w:spacing w:before="100" w:beforeAutospacing="1" w:after="100" w:afterAutospacing="1"/>
        <w:outlineLvl w:val="1"/>
        <w:rPr>
          <w:rFonts w:ascii="Century Gothic" w:hAnsi="Century Gothic"/>
          <w:b/>
          <w:bCs/>
          <w:sz w:val="28"/>
          <w:szCs w:val="28"/>
          <w:lang w:val="en-GB" w:eastAsia="en-GB"/>
        </w:rPr>
      </w:pPr>
      <w:r w:rsidRPr="000329FD">
        <w:rPr>
          <w:rFonts w:ascii="Century Gothic" w:hAnsi="Century Gothic"/>
          <w:b/>
          <w:bCs/>
          <w:sz w:val="28"/>
          <w:szCs w:val="28"/>
          <w:lang w:val="en-GB" w:eastAsia="en-GB"/>
        </w:rPr>
        <w:lastRenderedPageBreak/>
        <w:t>Confidentiality and Professional Conduct</w:t>
      </w:r>
    </w:p>
    <w:p w14:paraId="0137C6E5" w14:textId="77777777" w:rsidR="000329FD" w:rsidRPr="000329FD" w:rsidRDefault="000329FD" w:rsidP="000329FD">
      <w:p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All staff are expected to:</w:t>
      </w:r>
    </w:p>
    <w:p w14:paraId="53D5E5C7" w14:textId="77777777" w:rsidR="000329FD" w:rsidRPr="000329FD" w:rsidRDefault="000329FD" w:rsidP="000329FD">
      <w:pPr>
        <w:numPr>
          <w:ilvl w:val="0"/>
          <w:numId w:val="43"/>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maintain confidentiality at all times</w:t>
      </w:r>
    </w:p>
    <w:p w14:paraId="4FDCF20A" w14:textId="77777777" w:rsidR="000329FD" w:rsidRPr="000329FD" w:rsidRDefault="000329FD" w:rsidP="000329FD">
      <w:pPr>
        <w:numPr>
          <w:ilvl w:val="0"/>
          <w:numId w:val="43"/>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uphold professional boundaries with pupils and families</w:t>
      </w:r>
    </w:p>
    <w:p w14:paraId="6A3E3A67" w14:textId="77777777" w:rsidR="000329FD" w:rsidRPr="000329FD" w:rsidRDefault="000329FD" w:rsidP="000329FD">
      <w:pPr>
        <w:numPr>
          <w:ilvl w:val="0"/>
          <w:numId w:val="43"/>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follow the Staff Code of Conduct</w:t>
      </w:r>
    </w:p>
    <w:p w14:paraId="70537A46" w14:textId="77777777" w:rsidR="000329FD" w:rsidRPr="000329FD" w:rsidRDefault="000329FD" w:rsidP="000329FD">
      <w:pPr>
        <w:numPr>
          <w:ilvl w:val="0"/>
          <w:numId w:val="43"/>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use social media and mobile phones responsibly and in line with school policy</w:t>
      </w:r>
    </w:p>
    <w:p w14:paraId="4D86CF1B" w14:textId="77777777" w:rsidR="000329FD" w:rsidRPr="000329FD" w:rsidRDefault="000329FD" w:rsidP="000329FD">
      <w:pPr>
        <w:rPr>
          <w:rFonts w:ascii="Century Gothic" w:hAnsi="Century Gothic"/>
          <w:sz w:val="24"/>
          <w:szCs w:val="24"/>
          <w:lang w:val="en-GB" w:eastAsia="en-GB"/>
        </w:rPr>
      </w:pPr>
    </w:p>
    <w:p w14:paraId="47C42C6E" w14:textId="77777777" w:rsidR="000329FD" w:rsidRPr="000329FD" w:rsidRDefault="000329FD" w:rsidP="000329FD">
      <w:pPr>
        <w:spacing w:before="100" w:beforeAutospacing="1" w:after="100" w:afterAutospacing="1"/>
        <w:outlineLvl w:val="1"/>
        <w:rPr>
          <w:rFonts w:ascii="Century Gothic" w:hAnsi="Century Gothic"/>
          <w:b/>
          <w:bCs/>
          <w:sz w:val="28"/>
          <w:szCs w:val="28"/>
          <w:lang w:val="en-GB" w:eastAsia="en-GB"/>
        </w:rPr>
      </w:pPr>
      <w:r w:rsidRPr="000329FD">
        <w:rPr>
          <w:rFonts w:ascii="Century Gothic" w:hAnsi="Century Gothic"/>
          <w:b/>
          <w:bCs/>
          <w:sz w:val="28"/>
          <w:szCs w:val="28"/>
          <w:lang w:val="en-GB" w:eastAsia="en-GB"/>
        </w:rPr>
        <w:t>Induction Checklist</w:t>
      </w:r>
    </w:p>
    <w:p w14:paraId="4BE947D6" w14:textId="77777777" w:rsidR="000329FD" w:rsidRPr="000329FD" w:rsidRDefault="000329FD" w:rsidP="000329FD">
      <w:p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The school maintains an induction checklist to ensure consistency and compliance. This includes:</w:t>
      </w:r>
    </w:p>
    <w:p w14:paraId="4F75A858" w14:textId="77777777" w:rsidR="000329FD" w:rsidRPr="000329FD" w:rsidRDefault="000329FD" w:rsidP="000329FD">
      <w:pPr>
        <w:numPr>
          <w:ilvl w:val="0"/>
          <w:numId w:val="44"/>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welcome and introductions</w:t>
      </w:r>
    </w:p>
    <w:p w14:paraId="6FC81C5F" w14:textId="77777777" w:rsidR="000329FD" w:rsidRPr="000329FD" w:rsidRDefault="000329FD" w:rsidP="000329FD">
      <w:pPr>
        <w:numPr>
          <w:ilvl w:val="0"/>
          <w:numId w:val="44"/>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provision of key documents and policies</w:t>
      </w:r>
    </w:p>
    <w:p w14:paraId="6AF551A2" w14:textId="77777777" w:rsidR="000329FD" w:rsidRPr="000329FD" w:rsidRDefault="000329FD" w:rsidP="000329FD">
      <w:pPr>
        <w:numPr>
          <w:ilvl w:val="0"/>
          <w:numId w:val="44"/>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safeguarding and health &amp; safety procedures</w:t>
      </w:r>
    </w:p>
    <w:p w14:paraId="6049AE0F" w14:textId="77777777" w:rsidR="000329FD" w:rsidRPr="000329FD" w:rsidRDefault="000329FD" w:rsidP="000329FD">
      <w:pPr>
        <w:numPr>
          <w:ilvl w:val="0"/>
          <w:numId w:val="44"/>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training requirements</w:t>
      </w:r>
    </w:p>
    <w:p w14:paraId="05A7592F" w14:textId="77777777" w:rsidR="000329FD" w:rsidRPr="000329FD" w:rsidRDefault="000329FD" w:rsidP="000329FD">
      <w:pPr>
        <w:numPr>
          <w:ilvl w:val="0"/>
          <w:numId w:val="44"/>
        </w:num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confirmation of policies read and understood</w:t>
      </w:r>
    </w:p>
    <w:p w14:paraId="00150A7D" w14:textId="77777777" w:rsidR="000329FD" w:rsidRPr="000329FD" w:rsidRDefault="000329FD" w:rsidP="000329FD">
      <w:pPr>
        <w:spacing w:before="100" w:beforeAutospacing="1" w:after="100" w:afterAutospacing="1"/>
        <w:rPr>
          <w:rFonts w:ascii="Century Gothic" w:hAnsi="Century Gothic"/>
          <w:sz w:val="24"/>
          <w:szCs w:val="24"/>
          <w:lang w:val="en-GB" w:eastAsia="en-GB"/>
        </w:rPr>
      </w:pPr>
      <w:r w:rsidRPr="000329FD">
        <w:rPr>
          <w:rFonts w:ascii="Century Gothic" w:hAnsi="Century Gothic"/>
          <w:sz w:val="24"/>
          <w:szCs w:val="24"/>
          <w:lang w:val="en-GB" w:eastAsia="en-GB"/>
        </w:rPr>
        <w:t>The checklist is completed and retained as part of the school’s safeguarding and personnel records.</w:t>
      </w:r>
    </w:p>
    <w:p w14:paraId="4240098B" w14:textId="77777777" w:rsidR="000329FD" w:rsidRPr="000329FD" w:rsidRDefault="00000000" w:rsidP="000329FD">
      <w:pPr>
        <w:rPr>
          <w:rFonts w:ascii="Century Gothic" w:hAnsi="Century Gothic"/>
          <w:sz w:val="24"/>
          <w:szCs w:val="24"/>
          <w:lang w:val="en-GB" w:eastAsia="en-GB"/>
        </w:rPr>
      </w:pPr>
      <w:r>
        <w:rPr>
          <w:rFonts w:ascii="Century Gothic" w:hAnsi="Century Gothic"/>
          <w:sz w:val="24"/>
          <w:szCs w:val="24"/>
          <w:lang w:val="en-GB" w:eastAsia="en-GB"/>
        </w:rPr>
        <w:pict w14:anchorId="4E9EF7A8">
          <v:rect id="_x0000_i1026" style="width:0;height:1.5pt" o:hralign="center" o:hrstd="t" o:hr="t" fillcolor="#a0a0a0" stroked="f"/>
        </w:pict>
      </w:r>
    </w:p>
    <w:p w14:paraId="71501290" w14:textId="77777777" w:rsidR="000329FD" w:rsidRPr="000329FD" w:rsidRDefault="000329FD" w:rsidP="000329FD">
      <w:pPr>
        <w:rPr>
          <w:rFonts w:ascii="Century Gothic" w:hAnsi="Century Gothic" w:cs="Calibri"/>
          <w:b/>
          <w:sz w:val="24"/>
          <w:szCs w:val="24"/>
          <w:u w:val="single"/>
          <w:lang w:val="en-GB"/>
        </w:rPr>
      </w:pPr>
      <w:r w:rsidRPr="000329FD">
        <w:rPr>
          <w:rFonts w:ascii="Century Gothic" w:hAnsi="Century Gothic" w:cs="Calibri"/>
          <w:b/>
          <w:sz w:val="24"/>
          <w:szCs w:val="24"/>
          <w:u w:val="single"/>
          <w:lang w:val="en-GB"/>
        </w:rPr>
        <w:t>New Staff Induction Checklist</w:t>
      </w:r>
    </w:p>
    <w:p w14:paraId="27E50531" w14:textId="77777777" w:rsidR="000329FD" w:rsidRPr="000329FD" w:rsidRDefault="000329FD" w:rsidP="000329FD">
      <w:pPr>
        <w:rPr>
          <w:rFonts w:ascii="Century Gothic" w:hAnsi="Century Gothic" w:cs="Calibri"/>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900"/>
        <w:gridCol w:w="1908"/>
      </w:tblGrid>
      <w:tr w:rsidR="000329FD" w:rsidRPr="000329FD" w14:paraId="171949F3" w14:textId="77777777" w:rsidTr="00876CA4">
        <w:tc>
          <w:tcPr>
            <w:tcW w:w="6048" w:type="dxa"/>
          </w:tcPr>
          <w:p w14:paraId="1804EB6A" w14:textId="77777777" w:rsidR="000329FD" w:rsidRPr="000329FD" w:rsidRDefault="000329FD" w:rsidP="000329FD">
            <w:pPr>
              <w:rPr>
                <w:rFonts w:ascii="Century Gothic" w:hAnsi="Century Gothic" w:cs="Calibri"/>
                <w:sz w:val="24"/>
                <w:szCs w:val="24"/>
                <w:lang w:val="en-GB"/>
              </w:rPr>
            </w:pPr>
          </w:p>
        </w:tc>
        <w:tc>
          <w:tcPr>
            <w:tcW w:w="900" w:type="dxa"/>
          </w:tcPr>
          <w:p w14:paraId="0FC80758" w14:textId="77777777" w:rsidR="000329FD" w:rsidRPr="000329FD" w:rsidRDefault="000329FD" w:rsidP="000329FD">
            <w:pPr>
              <w:rPr>
                <w:rFonts w:ascii="Century Gothic" w:hAnsi="Century Gothic" w:cs="Calibri"/>
                <w:b/>
                <w:sz w:val="24"/>
                <w:szCs w:val="24"/>
                <w:lang w:val="en-GB"/>
              </w:rPr>
            </w:pPr>
            <w:r w:rsidRPr="000329FD">
              <w:rPr>
                <w:rFonts w:ascii="Century Gothic" w:hAnsi="Century Gothic" w:cs="Calibri"/>
                <w:b/>
                <w:sz w:val="24"/>
                <w:szCs w:val="24"/>
                <w:lang w:val="en-GB"/>
              </w:rPr>
              <w:t>Date</w:t>
            </w:r>
          </w:p>
        </w:tc>
        <w:tc>
          <w:tcPr>
            <w:tcW w:w="1908" w:type="dxa"/>
          </w:tcPr>
          <w:p w14:paraId="07CE798A" w14:textId="77777777" w:rsidR="000329FD" w:rsidRPr="000329FD" w:rsidRDefault="000329FD" w:rsidP="000329FD">
            <w:pPr>
              <w:rPr>
                <w:rFonts w:ascii="Century Gothic" w:hAnsi="Century Gothic" w:cs="Calibri"/>
                <w:b/>
                <w:sz w:val="24"/>
                <w:szCs w:val="24"/>
                <w:lang w:val="en-GB"/>
              </w:rPr>
            </w:pPr>
            <w:r w:rsidRPr="000329FD">
              <w:rPr>
                <w:rFonts w:ascii="Century Gothic" w:hAnsi="Century Gothic" w:cs="Calibri"/>
                <w:b/>
                <w:sz w:val="24"/>
                <w:szCs w:val="24"/>
                <w:lang w:val="en-GB"/>
              </w:rPr>
              <w:t>Comments</w:t>
            </w:r>
          </w:p>
        </w:tc>
      </w:tr>
      <w:tr w:rsidR="000329FD" w:rsidRPr="000329FD" w14:paraId="0B92D1D7" w14:textId="77777777" w:rsidTr="00876CA4">
        <w:tc>
          <w:tcPr>
            <w:tcW w:w="8856" w:type="dxa"/>
            <w:gridSpan w:val="3"/>
            <w:shd w:val="clear" w:color="auto" w:fill="D9D9D9"/>
          </w:tcPr>
          <w:p w14:paraId="4036A633" w14:textId="77777777" w:rsidR="000329FD" w:rsidRPr="000329FD" w:rsidRDefault="000329FD" w:rsidP="000329FD">
            <w:pPr>
              <w:rPr>
                <w:rFonts w:ascii="Century Gothic" w:hAnsi="Century Gothic" w:cs="Calibri"/>
                <w:sz w:val="24"/>
                <w:szCs w:val="24"/>
                <w:lang w:val="en-GB"/>
              </w:rPr>
            </w:pPr>
            <w:r w:rsidRPr="000329FD">
              <w:rPr>
                <w:rFonts w:ascii="Century Gothic" w:hAnsi="Century Gothic" w:cs="Calibri"/>
                <w:sz w:val="24"/>
                <w:szCs w:val="24"/>
                <w:lang w:val="en-GB"/>
              </w:rPr>
              <w:t>Welcome and introduction</w:t>
            </w:r>
          </w:p>
        </w:tc>
      </w:tr>
      <w:tr w:rsidR="000329FD" w:rsidRPr="000329FD" w14:paraId="580E2A52" w14:textId="77777777" w:rsidTr="00876CA4">
        <w:tc>
          <w:tcPr>
            <w:tcW w:w="6048" w:type="dxa"/>
          </w:tcPr>
          <w:p w14:paraId="1A88DA62"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Inform all staff of arrival of new employee and role</w:t>
            </w:r>
          </w:p>
          <w:p w14:paraId="0F2E9AB3"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Allocate Team Leader/Line Manager if appropriate</w:t>
            </w:r>
          </w:p>
          <w:p w14:paraId="09F1883E"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Welcome new employee and introduce to staff</w:t>
            </w:r>
          </w:p>
          <w:p w14:paraId="12046361"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Give important diary dates/school calendar</w:t>
            </w:r>
          </w:p>
          <w:p w14:paraId="4D654433"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Show school website</w:t>
            </w:r>
          </w:p>
          <w:p w14:paraId="40F628B3"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Provide:</w:t>
            </w:r>
          </w:p>
          <w:p w14:paraId="3E844281" w14:textId="77777777" w:rsidR="000329FD" w:rsidRPr="000329FD" w:rsidRDefault="000329FD" w:rsidP="000329FD">
            <w:pPr>
              <w:numPr>
                <w:ilvl w:val="1"/>
                <w:numId w:val="45"/>
              </w:numPr>
              <w:tabs>
                <w:tab w:val="clear" w:pos="1440"/>
                <w:tab w:val="num" w:pos="360"/>
              </w:tabs>
              <w:rPr>
                <w:rFonts w:ascii="Century Gothic" w:hAnsi="Century Gothic" w:cs="Calibri"/>
                <w:sz w:val="24"/>
                <w:szCs w:val="24"/>
                <w:lang w:val="en-GB"/>
              </w:rPr>
            </w:pPr>
            <w:r w:rsidRPr="000329FD">
              <w:rPr>
                <w:rFonts w:ascii="Century Gothic" w:hAnsi="Century Gothic" w:cs="Calibri"/>
                <w:sz w:val="24"/>
                <w:szCs w:val="24"/>
                <w:lang w:val="en-GB"/>
              </w:rPr>
              <w:t>Job description/contract</w:t>
            </w:r>
          </w:p>
          <w:p w14:paraId="72F822C8" w14:textId="77777777" w:rsidR="000329FD" w:rsidRPr="000329FD" w:rsidRDefault="000329FD" w:rsidP="000329FD">
            <w:pPr>
              <w:numPr>
                <w:ilvl w:val="1"/>
                <w:numId w:val="45"/>
              </w:numPr>
              <w:tabs>
                <w:tab w:val="clear" w:pos="1440"/>
                <w:tab w:val="num" w:pos="360"/>
              </w:tabs>
              <w:rPr>
                <w:rFonts w:ascii="Century Gothic" w:hAnsi="Century Gothic" w:cs="Calibri"/>
                <w:sz w:val="24"/>
                <w:szCs w:val="24"/>
                <w:lang w:val="en-GB"/>
              </w:rPr>
            </w:pPr>
            <w:r w:rsidRPr="000329FD">
              <w:rPr>
                <w:rFonts w:ascii="Century Gothic" w:hAnsi="Century Gothic" w:cs="Calibri"/>
                <w:sz w:val="24"/>
                <w:szCs w:val="24"/>
                <w:lang w:val="en-GB"/>
              </w:rPr>
              <w:t>Daily/weekly timetable</w:t>
            </w:r>
          </w:p>
          <w:p w14:paraId="345B3D48" w14:textId="77777777" w:rsidR="000329FD" w:rsidRPr="000329FD" w:rsidRDefault="000329FD" w:rsidP="000329FD">
            <w:pPr>
              <w:numPr>
                <w:ilvl w:val="1"/>
                <w:numId w:val="45"/>
              </w:numPr>
              <w:tabs>
                <w:tab w:val="clear" w:pos="1440"/>
                <w:tab w:val="num" w:pos="360"/>
              </w:tabs>
              <w:rPr>
                <w:rFonts w:ascii="Century Gothic" w:hAnsi="Century Gothic" w:cs="Calibri"/>
                <w:sz w:val="24"/>
                <w:szCs w:val="24"/>
                <w:lang w:val="en-GB"/>
              </w:rPr>
            </w:pPr>
            <w:r w:rsidRPr="000329FD">
              <w:rPr>
                <w:rFonts w:ascii="Century Gothic" w:hAnsi="Century Gothic" w:cs="Calibri"/>
                <w:sz w:val="24"/>
                <w:szCs w:val="24"/>
                <w:lang w:val="en-GB"/>
              </w:rPr>
              <w:t>Working hours</w:t>
            </w:r>
          </w:p>
          <w:p w14:paraId="2B4AB8EB" w14:textId="77777777" w:rsidR="000329FD" w:rsidRPr="000329FD" w:rsidRDefault="000329FD" w:rsidP="000329FD">
            <w:pPr>
              <w:numPr>
                <w:ilvl w:val="1"/>
                <w:numId w:val="45"/>
              </w:numPr>
              <w:tabs>
                <w:tab w:val="clear" w:pos="1440"/>
                <w:tab w:val="num" w:pos="360"/>
              </w:tabs>
              <w:rPr>
                <w:rFonts w:ascii="Century Gothic" w:hAnsi="Century Gothic" w:cs="Calibri"/>
                <w:sz w:val="24"/>
                <w:szCs w:val="24"/>
                <w:lang w:val="en-GB"/>
              </w:rPr>
            </w:pPr>
            <w:r w:rsidRPr="000329FD">
              <w:rPr>
                <w:rFonts w:ascii="Century Gothic" w:hAnsi="Century Gothic" w:cs="Calibri"/>
                <w:sz w:val="24"/>
                <w:szCs w:val="24"/>
                <w:lang w:val="en-GB"/>
              </w:rPr>
              <w:t>Information on holidays</w:t>
            </w:r>
          </w:p>
          <w:p w14:paraId="6CA4C6F7" w14:textId="77777777" w:rsidR="000329FD" w:rsidRPr="000329FD" w:rsidRDefault="000329FD" w:rsidP="000329FD">
            <w:pPr>
              <w:numPr>
                <w:ilvl w:val="1"/>
                <w:numId w:val="45"/>
              </w:numPr>
              <w:tabs>
                <w:tab w:val="clear" w:pos="1440"/>
                <w:tab w:val="num" w:pos="360"/>
              </w:tabs>
              <w:rPr>
                <w:rFonts w:ascii="Century Gothic" w:hAnsi="Century Gothic" w:cs="Calibri"/>
                <w:sz w:val="24"/>
                <w:szCs w:val="24"/>
                <w:lang w:val="en-GB"/>
              </w:rPr>
            </w:pPr>
            <w:r w:rsidRPr="000329FD">
              <w:rPr>
                <w:rFonts w:ascii="Century Gothic" w:hAnsi="Century Gothic" w:cs="Calibri"/>
                <w:sz w:val="24"/>
                <w:szCs w:val="24"/>
                <w:lang w:val="en-GB"/>
              </w:rPr>
              <w:t xml:space="preserve">How to record extra hours </w:t>
            </w:r>
          </w:p>
        </w:tc>
        <w:tc>
          <w:tcPr>
            <w:tcW w:w="900" w:type="dxa"/>
          </w:tcPr>
          <w:p w14:paraId="3012422A" w14:textId="77777777" w:rsidR="000329FD" w:rsidRPr="000329FD" w:rsidRDefault="000329FD" w:rsidP="000329FD">
            <w:pPr>
              <w:rPr>
                <w:rFonts w:ascii="Century Gothic" w:hAnsi="Century Gothic" w:cs="Calibri"/>
                <w:sz w:val="24"/>
                <w:szCs w:val="24"/>
                <w:lang w:val="en-GB"/>
              </w:rPr>
            </w:pPr>
          </w:p>
        </w:tc>
        <w:tc>
          <w:tcPr>
            <w:tcW w:w="1908" w:type="dxa"/>
          </w:tcPr>
          <w:p w14:paraId="18FA5EA9" w14:textId="6697ACC4" w:rsidR="000329FD" w:rsidRPr="000329FD" w:rsidRDefault="000329FD" w:rsidP="000329FD">
            <w:pPr>
              <w:rPr>
                <w:rFonts w:ascii="Century Gothic" w:hAnsi="Century Gothic" w:cs="Calibri"/>
                <w:sz w:val="24"/>
                <w:szCs w:val="24"/>
                <w:lang w:val="en-GB"/>
              </w:rPr>
            </w:pPr>
          </w:p>
        </w:tc>
      </w:tr>
      <w:tr w:rsidR="000329FD" w:rsidRPr="000329FD" w14:paraId="212CAD10" w14:textId="77777777" w:rsidTr="00876CA4">
        <w:tc>
          <w:tcPr>
            <w:tcW w:w="8856" w:type="dxa"/>
            <w:gridSpan w:val="3"/>
            <w:shd w:val="clear" w:color="auto" w:fill="D9D9D9"/>
          </w:tcPr>
          <w:p w14:paraId="327A7D15" w14:textId="77777777" w:rsidR="000329FD" w:rsidRPr="000329FD" w:rsidRDefault="000329FD" w:rsidP="000329FD">
            <w:pPr>
              <w:rPr>
                <w:rFonts w:ascii="Century Gothic" w:hAnsi="Century Gothic" w:cs="Calibri"/>
                <w:b/>
                <w:sz w:val="24"/>
                <w:szCs w:val="24"/>
                <w:lang w:val="en-GB"/>
              </w:rPr>
            </w:pPr>
            <w:r w:rsidRPr="000329FD">
              <w:rPr>
                <w:rFonts w:ascii="Century Gothic" w:hAnsi="Century Gothic" w:cs="Calibri"/>
                <w:b/>
                <w:sz w:val="24"/>
                <w:szCs w:val="24"/>
                <w:lang w:val="en-GB"/>
              </w:rPr>
              <w:lastRenderedPageBreak/>
              <w:t>Facilities</w:t>
            </w:r>
          </w:p>
          <w:p w14:paraId="201D5AAF" w14:textId="77777777" w:rsidR="000329FD" w:rsidRPr="000329FD" w:rsidRDefault="000329FD" w:rsidP="000329FD">
            <w:pPr>
              <w:rPr>
                <w:rFonts w:ascii="Century Gothic" w:hAnsi="Century Gothic" w:cs="Calibri"/>
                <w:b/>
                <w:sz w:val="24"/>
                <w:szCs w:val="24"/>
                <w:lang w:val="en-GB"/>
              </w:rPr>
            </w:pPr>
          </w:p>
        </w:tc>
      </w:tr>
      <w:tr w:rsidR="000329FD" w:rsidRPr="000329FD" w14:paraId="2276C1AA" w14:textId="77777777" w:rsidTr="00876CA4">
        <w:tc>
          <w:tcPr>
            <w:tcW w:w="6048" w:type="dxa"/>
          </w:tcPr>
          <w:p w14:paraId="49F80F36"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Car parking</w:t>
            </w:r>
          </w:p>
          <w:p w14:paraId="4C6C60A2"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Access to building and layout</w:t>
            </w:r>
          </w:p>
          <w:p w14:paraId="74C414C5"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Security</w:t>
            </w:r>
          </w:p>
          <w:p w14:paraId="215DB551"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Toilets</w:t>
            </w:r>
          </w:p>
          <w:p w14:paraId="23019FB2"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Printer</w:t>
            </w:r>
          </w:p>
          <w:p w14:paraId="10583D25"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Kitchen and drink making facilities</w:t>
            </w:r>
          </w:p>
        </w:tc>
        <w:tc>
          <w:tcPr>
            <w:tcW w:w="900" w:type="dxa"/>
          </w:tcPr>
          <w:p w14:paraId="242E60E0" w14:textId="77777777" w:rsidR="000329FD" w:rsidRPr="000329FD" w:rsidRDefault="000329FD" w:rsidP="000329FD">
            <w:pPr>
              <w:rPr>
                <w:rFonts w:ascii="Century Gothic" w:hAnsi="Century Gothic" w:cs="Calibri"/>
                <w:sz w:val="24"/>
                <w:szCs w:val="24"/>
                <w:lang w:val="en-GB"/>
              </w:rPr>
            </w:pPr>
          </w:p>
        </w:tc>
        <w:tc>
          <w:tcPr>
            <w:tcW w:w="1908" w:type="dxa"/>
          </w:tcPr>
          <w:p w14:paraId="22474034" w14:textId="77777777" w:rsidR="000329FD" w:rsidRPr="000329FD" w:rsidRDefault="000329FD" w:rsidP="000329FD">
            <w:pPr>
              <w:rPr>
                <w:rFonts w:ascii="Century Gothic" w:hAnsi="Century Gothic" w:cs="Calibri"/>
                <w:sz w:val="24"/>
                <w:szCs w:val="24"/>
                <w:lang w:val="en-GB"/>
              </w:rPr>
            </w:pPr>
          </w:p>
        </w:tc>
      </w:tr>
      <w:tr w:rsidR="000329FD" w:rsidRPr="000329FD" w14:paraId="61D79DDE" w14:textId="77777777" w:rsidTr="00876CA4">
        <w:tc>
          <w:tcPr>
            <w:tcW w:w="8856" w:type="dxa"/>
            <w:gridSpan w:val="3"/>
            <w:shd w:val="clear" w:color="auto" w:fill="D9D9D9"/>
          </w:tcPr>
          <w:p w14:paraId="40F06821" w14:textId="77777777" w:rsidR="000329FD" w:rsidRPr="000329FD" w:rsidRDefault="000329FD" w:rsidP="000329FD">
            <w:pPr>
              <w:rPr>
                <w:rFonts w:ascii="Century Gothic" w:hAnsi="Century Gothic" w:cs="Calibri"/>
                <w:b/>
                <w:sz w:val="24"/>
                <w:szCs w:val="24"/>
                <w:lang w:val="en-GB"/>
              </w:rPr>
            </w:pPr>
            <w:r w:rsidRPr="000329FD">
              <w:rPr>
                <w:rFonts w:ascii="Century Gothic" w:hAnsi="Century Gothic" w:cs="Calibri"/>
                <w:b/>
                <w:sz w:val="24"/>
                <w:szCs w:val="24"/>
                <w:lang w:val="en-GB"/>
              </w:rPr>
              <w:t xml:space="preserve">Health and safety and safeguarding </w:t>
            </w:r>
          </w:p>
        </w:tc>
      </w:tr>
      <w:tr w:rsidR="000329FD" w:rsidRPr="000329FD" w14:paraId="777C73EC" w14:textId="77777777" w:rsidTr="00876CA4">
        <w:tc>
          <w:tcPr>
            <w:tcW w:w="6048" w:type="dxa"/>
          </w:tcPr>
          <w:p w14:paraId="27D02C5C"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Health and safety in general and school procedures</w:t>
            </w:r>
          </w:p>
          <w:p w14:paraId="78428FAC"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Fire exits and fire extinguishers</w:t>
            </w:r>
          </w:p>
          <w:p w14:paraId="2C8EB9EA"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Fire drill rendezvous point</w:t>
            </w:r>
          </w:p>
          <w:p w14:paraId="7A7F065E"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First aid/accident book/medical information for children</w:t>
            </w:r>
          </w:p>
          <w:p w14:paraId="76244579"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Child protection procedures and knowledge of DSL</w:t>
            </w:r>
          </w:p>
          <w:p w14:paraId="688A2093"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Knowledge of how to report a concern and follow this up</w:t>
            </w:r>
          </w:p>
          <w:p w14:paraId="16109DB8"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Visitors procedure</w:t>
            </w:r>
          </w:p>
          <w:p w14:paraId="167F480E"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Protocols with parent and other helpers</w:t>
            </w:r>
          </w:p>
          <w:p w14:paraId="2BFBFB02"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Personal belongings including mobile phone</w:t>
            </w:r>
          </w:p>
        </w:tc>
        <w:tc>
          <w:tcPr>
            <w:tcW w:w="900" w:type="dxa"/>
          </w:tcPr>
          <w:p w14:paraId="7CD93EDC" w14:textId="77777777" w:rsidR="000329FD" w:rsidRPr="000329FD" w:rsidRDefault="000329FD" w:rsidP="000329FD">
            <w:pPr>
              <w:rPr>
                <w:rFonts w:ascii="Century Gothic" w:hAnsi="Century Gothic" w:cs="Calibri"/>
                <w:sz w:val="24"/>
                <w:szCs w:val="24"/>
                <w:lang w:val="en-GB"/>
              </w:rPr>
            </w:pPr>
          </w:p>
        </w:tc>
        <w:tc>
          <w:tcPr>
            <w:tcW w:w="1908" w:type="dxa"/>
          </w:tcPr>
          <w:p w14:paraId="354D7489" w14:textId="77777777" w:rsidR="000329FD" w:rsidRPr="000329FD" w:rsidRDefault="000329FD" w:rsidP="000329FD">
            <w:pPr>
              <w:rPr>
                <w:rFonts w:ascii="Century Gothic" w:hAnsi="Century Gothic" w:cs="Calibri"/>
                <w:sz w:val="24"/>
                <w:szCs w:val="24"/>
                <w:lang w:val="en-GB"/>
              </w:rPr>
            </w:pPr>
          </w:p>
        </w:tc>
      </w:tr>
    </w:tbl>
    <w:p w14:paraId="7C7821DC" w14:textId="77777777" w:rsidR="000329FD" w:rsidRPr="000329FD" w:rsidRDefault="000329FD" w:rsidP="000329FD">
      <w:pPr>
        <w:rPr>
          <w:rFonts w:ascii="Century Gothic" w:hAnsi="Century Gothic" w:cs="Calibri"/>
          <w:sz w:val="24"/>
          <w:szCs w:val="24"/>
        </w:rPr>
      </w:pPr>
    </w:p>
    <w:p w14:paraId="27B80250" w14:textId="77777777" w:rsidR="000329FD" w:rsidRPr="000329FD" w:rsidRDefault="000329FD" w:rsidP="000329FD">
      <w:pPr>
        <w:rPr>
          <w:rFonts w:ascii="Century Gothic" w:hAnsi="Century Gothic"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900"/>
        <w:gridCol w:w="1908"/>
      </w:tblGrid>
      <w:tr w:rsidR="000329FD" w:rsidRPr="000329FD" w14:paraId="5703AEF8" w14:textId="77777777" w:rsidTr="00876CA4">
        <w:tc>
          <w:tcPr>
            <w:tcW w:w="6048" w:type="dxa"/>
          </w:tcPr>
          <w:p w14:paraId="593D879C" w14:textId="77777777" w:rsidR="000329FD" w:rsidRPr="000329FD" w:rsidRDefault="000329FD" w:rsidP="000329FD">
            <w:pPr>
              <w:rPr>
                <w:rFonts w:ascii="Century Gothic" w:hAnsi="Century Gothic" w:cs="Calibri"/>
                <w:sz w:val="24"/>
                <w:szCs w:val="24"/>
                <w:lang w:val="en-GB"/>
              </w:rPr>
            </w:pPr>
          </w:p>
        </w:tc>
        <w:tc>
          <w:tcPr>
            <w:tcW w:w="900" w:type="dxa"/>
          </w:tcPr>
          <w:p w14:paraId="28884FA1" w14:textId="77777777" w:rsidR="000329FD" w:rsidRPr="000329FD" w:rsidRDefault="000329FD" w:rsidP="000329FD">
            <w:pPr>
              <w:rPr>
                <w:rFonts w:ascii="Century Gothic" w:hAnsi="Century Gothic" w:cs="Calibri"/>
                <w:b/>
                <w:sz w:val="24"/>
                <w:szCs w:val="24"/>
                <w:lang w:val="en-GB"/>
              </w:rPr>
            </w:pPr>
            <w:r w:rsidRPr="000329FD">
              <w:rPr>
                <w:rFonts w:ascii="Century Gothic" w:hAnsi="Century Gothic" w:cs="Calibri"/>
                <w:b/>
                <w:sz w:val="24"/>
                <w:szCs w:val="24"/>
                <w:lang w:val="en-GB"/>
              </w:rPr>
              <w:t>Date</w:t>
            </w:r>
          </w:p>
        </w:tc>
        <w:tc>
          <w:tcPr>
            <w:tcW w:w="1908" w:type="dxa"/>
          </w:tcPr>
          <w:p w14:paraId="106392CE" w14:textId="77777777" w:rsidR="000329FD" w:rsidRPr="000329FD" w:rsidRDefault="000329FD" w:rsidP="000329FD">
            <w:pPr>
              <w:rPr>
                <w:rFonts w:ascii="Century Gothic" w:hAnsi="Century Gothic" w:cs="Calibri"/>
                <w:b/>
                <w:sz w:val="24"/>
                <w:szCs w:val="24"/>
                <w:lang w:val="en-GB"/>
              </w:rPr>
            </w:pPr>
            <w:r w:rsidRPr="000329FD">
              <w:rPr>
                <w:rFonts w:ascii="Century Gothic" w:hAnsi="Century Gothic" w:cs="Calibri"/>
                <w:b/>
                <w:sz w:val="24"/>
                <w:szCs w:val="24"/>
                <w:lang w:val="en-GB"/>
              </w:rPr>
              <w:t>Comments</w:t>
            </w:r>
          </w:p>
        </w:tc>
      </w:tr>
      <w:tr w:rsidR="000329FD" w:rsidRPr="000329FD" w14:paraId="443E5676" w14:textId="77777777" w:rsidTr="00876CA4">
        <w:tc>
          <w:tcPr>
            <w:tcW w:w="8856" w:type="dxa"/>
            <w:gridSpan w:val="3"/>
            <w:shd w:val="clear" w:color="auto" w:fill="D9D9D9"/>
          </w:tcPr>
          <w:p w14:paraId="435C3A88" w14:textId="77777777" w:rsidR="000329FD" w:rsidRPr="000329FD" w:rsidRDefault="000329FD" w:rsidP="000329FD">
            <w:pPr>
              <w:rPr>
                <w:rFonts w:ascii="Century Gothic" w:hAnsi="Century Gothic" w:cs="Calibri"/>
                <w:sz w:val="24"/>
                <w:szCs w:val="24"/>
                <w:lang w:val="en-GB"/>
              </w:rPr>
            </w:pPr>
            <w:r w:rsidRPr="000329FD">
              <w:rPr>
                <w:rFonts w:ascii="Century Gothic" w:hAnsi="Century Gothic" w:cs="Calibri"/>
                <w:b/>
                <w:sz w:val="24"/>
                <w:szCs w:val="24"/>
                <w:lang w:val="en-GB"/>
              </w:rPr>
              <w:t>School vision/policies</w:t>
            </w:r>
          </w:p>
        </w:tc>
      </w:tr>
      <w:tr w:rsidR="000329FD" w:rsidRPr="000329FD" w14:paraId="1AEFEA41" w14:textId="77777777" w:rsidTr="00876CA4">
        <w:tc>
          <w:tcPr>
            <w:tcW w:w="6048" w:type="dxa"/>
          </w:tcPr>
          <w:p w14:paraId="2687CBA7"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Mission statement</w:t>
            </w:r>
          </w:p>
          <w:p w14:paraId="429C96E4"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Prospectus</w:t>
            </w:r>
          </w:p>
          <w:p w14:paraId="0C557EC6"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School priorities/SDP</w:t>
            </w:r>
          </w:p>
          <w:p w14:paraId="46ED3285"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Communication with parents, governors etc</w:t>
            </w:r>
          </w:p>
          <w:p w14:paraId="14B7E1D3"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 xml:space="preserve">Policies </w:t>
            </w:r>
            <w:proofErr w:type="spellStart"/>
            <w:r w:rsidRPr="000329FD">
              <w:rPr>
                <w:rFonts w:ascii="Century Gothic" w:hAnsi="Century Gothic" w:cs="Calibri"/>
                <w:sz w:val="24"/>
                <w:szCs w:val="24"/>
                <w:lang w:val="en-GB"/>
              </w:rPr>
              <w:t>inc</w:t>
            </w:r>
            <w:proofErr w:type="spellEnd"/>
            <w:r w:rsidRPr="000329FD">
              <w:rPr>
                <w:rFonts w:ascii="Century Gothic" w:hAnsi="Century Gothic" w:cs="Calibri"/>
                <w:sz w:val="24"/>
                <w:szCs w:val="24"/>
                <w:lang w:val="en-GB"/>
              </w:rPr>
              <w:t xml:space="preserve"> internet /social media &amp; staff conduct </w:t>
            </w:r>
          </w:p>
        </w:tc>
        <w:tc>
          <w:tcPr>
            <w:tcW w:w="900" w:type="dxa"/>
          </w:tcPr>
          <w:p w14:paraId="6D5F1665" w14:textId="77777777" w:rsidR="000329FD" w:rsidRPr="000329FD" w:rsidRDefault="000329FD" w:rsidP="000329FD">
            <w:pPr>
              <w:rPr>
                <w:rFonts w:ascii="Century Gothic" w:hAnsi="Century Gothic" w:cs="Calibri"/>
                <w:sz w:val="24"/>
                <w:szCs w:val="24"/>
                <w:lang w:val="en-GB"/>
              </w:rPr>
            </w:pPr>
          </w:p>
        </w:tc>
        <w:tc>
          <w:tcPr>
            <w:tcW w:w="1908" w:type="dxa"/>
          </w:tcPr>
          <w:p w14:paraId="73EB0A1D" w14:textId="77777777" w:rsidR="000329FD" w:rsidRPr="000329FD" w:rsidRDefault="000329FD" w:rsidP="000329FD">
            <w:pPr>
              <w:rPr>
                <w:rFonts w:ascii="Century Gothic" w:hAnsi="Century Gothic" w:cs="Calibri"/>
                <w:sz w:val="24"/>
                <w:szCs w:val="24"/>
                <w:lang w:val="en-GB"/>
              </w:rPr>
            </w:pPr>
          </w:p>
        </w:tc>
      </w:tr>
      <w:tr w:rsidR="000329FD" w:rsidRPr="000329FD" w14:paraId="27E0D432" w14:textId="77777777" w:rsidTr="00876CA4">
        <w:tc>
          <w:tcPr>
            <w:tcW w:w="8856" w:type="dxa"/>
            <w:gridSpan w:val="3"/>
            <w:shd w:val="clear" w:color="auto" w:fill="D9D9D9"/>
          </w:tcPr>
          <w:p w14:paraId="00FA92DD" w14:textId="77777777" w:rsidR="000329FD" w:rsidRPr="000329FD" w:rsidRDefault="000329FD" w:rsidP="000329FD">
            <w:pPr>
              <w:rPr>
                <w:rFonts w:ascii="Century Gothic" w:hAnsi="Century Gothic" w:cs="Calibri"/>
                <w:b/>
                <w:sz w:val="24"/>
                <w:szCs w:val="24"/>
                <w:lang w:val="en-GB"/>
              </w:rPr>
            </w:pPr>
            <w:r w:rsidRPr="000329FD">
              <w:rPr>
                <w:rFonts w:ascii="Century Gothic" w:hAnsi="Century Gothic" w:cs="Calibri"/>
                <w:b/>
                <w:sz w:val="24"/>
                <w:szCs w:val="24"/>
                <w:lang w:val="en-GB"/>
              </w:rPr>
              <w:t>Training and development</w:t>
            </w:r>
          </w:p>
        </w:tc>
      </w:tr>
      <w:tr w:rsidR="000329FD" w:rsidRPr="000329FD" w14:paraId="6DD3D3D2" w14:textId="77777777" w:rsidTr="00876CA4">
        <w:tc>
          <w:tcPr>
            <w:tcW w:w="6048" w:type="dxa"/>
          </w:tcPr>
          <w:p w14:paraId="77394692"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Performance management including appraisals</w:t>
            </w:r>
          </w:p>
          <w:p w14:paraId="6B555486"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Safeguarding training</w:t>
            </w:r>
          </w:p>
          <w:p w14:paraId="1BC19815" w14:textId="77777777" w:rsid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 xml:space="preserve">Prevent training </w:t>
            </w:r>
          </w:p>
          <w:p w14:paraId="7C4873F8" w14:textId="77777777" w:rsidR="000329FD" w:rsidRDefault="000329FD" w:rsidP="000329FD">
            <w:pPr>
              <w:numPr>
                <w:ilvl w:val="0"/>
                <w:numId w:val="45"/>
              </w:numPr>
              <w:tabs>
                <w:tab w:val="num" w:pos="360"/>
              </w:tabs>
              <w:rPr>
                <w:rFonts w:ascii="Century Gothic" w:hAnsi="Century Gothic" w:cs="Calibri"/>
                <w:sz w:val="24"/>
                <w:szCs w:val="24"/>
                <w:lang w:val="en-GB"/>
              </w:rPr>
            </w:pPr>
            <w:r>
              <w:rPr>
                <w:rFonts w:ascii="Century Gothic" w:hAnsi="Century Gothic" w:cs="Calibri"/>
                <w:sz w:val="24"/>
                <w:szCs w:val="24"/>
                <w:lang w:val="en-GB"/>
              </w:rPr>
              <w:t>Allergy awareness</w:t>
            </w:r>
          </w:p>
          <w:p w14:paraId="3D05A8E8" w14:textId="77777777" w:rsidR="000329FD" w:rsidRDefault="000329FD" w:rsidP="000329FD">
            <w:pPr>
              <w:numPr>
                <w:ilvl w:val="0"/>
                <w:numId w:val="45"/>
              </w:numPr>
              <w:tabs>
                <w:tab w:val="num" w:pos="360"/>
              </w:tabs>
              <w:rPr>
                <w:rFonts w:ascii="Century Gothic" w:hAnsi="Century Gothic" w:cs="Calibri"/>
                <w:sz w:val="24"/>
                <w:szCs w:val="24"/>
                <w:lang w:val="en-GB"/>
              </w:rPr>
            </w:pPr>
            <w:r>
              <w:rPr>
                <w:rFonts w:ascii="Century Gothic" w:hAnsi="Century Gothic" w:cs="Calibri"/>
                <w:sz w:val="24"/>
                <w:szCs w:val="24"/>
                <w:lang w:val="en-GB"/>
              </w:rPr>
              <w:t xml:space="preserve">Cyber security </w:t>
            </w:r>
          </w:p>
          <w:p w14:paraId="4398761E" w14:textId="51619CEC" w:rsidR="000329FD" w:rsidRPr="000329FD" w:rsidRDefault="000329FD" w:rsidP="000329FD">
            <w:pPr>
              <w:numPr>
                <w:ilvl w:val="0"/>
                <w:numId w:val="45"/>
              </w:numPr>
              <w:tabs>
                <w:tab w:val="num" w:pos="360"/>
              </w:tabs>
              <w:rPr>
                <w:rFonts w:ascii="Century Gothic" w:hAnsi="Century Gothic" w:cs="Calibri"/>
                <w:sz w:val="24"/>
                <w:szCs w:val="24"/>
                <w:lang w:val="en-GB"/>
              </w:rPr>
            </w:pPr>
            <w:r>
              <w:rPr>
                <w:rFonts w:ascii="Century Gothic" w:hAnsi="Century Gothic" w:cs="Calibri"/>
                <w:sz w:val="24"/>
                <w:szCs w:val="24"/>
                <w:lang w:val="en-GB"/>
              </w:rPr>
              <w:t xml:space="preserve">Online safety </w:t>
            </w:r>
          </w:p>
        </w:tc>
        <w:tc>
          <w:tcPr>
            <w:tcW w:w="900" w:type="dxa"/>
          </w:tcPr>
          <w:p w14:paraId="4AF823DB" w14:textId="77777777" w:rsidR="000329FD" w:rsidRPr="000329FD" w:rsidRDefault="000329FD" w:rsidP="000329FD">
            <w:pPr>
              <w:rPr>
                <w:rFonts w:ascii="Century Gothic" w:hAnsi="Century Gothic" w:cs="Calibri"/>
                <w:sz w:val="24"/>
                <w:szCs w:val="24"/>
                <w:lang w:val="en-GB"/>
              </w:rPr>
            </w:pPr>
          </w:p>
        </w:tc>
        <w:tc>
          <w:tcPr>
            <w:tcW w:w="1908" w:type="dxa"/>
          </w:tcPr>
          <w:p w14:paraId="2C8462EC" w14:textId="77777777" w:rsidR="000329FD" w:rsidRPr="000329FD" w:rsidRDefault="000329FD" w:rsidP="000329FD">
            <w:pPr>
              <w:rPr>
                <w:rFonts w:ascii="Century Gothic" w:hAnsi="Century Gothic" w:cs="Calibri"/>
                <w:sz w:val="24"/>
                <w:szCs w:val="24"/>
                <w:lang w:val="en-GB"/>
              </w:rPr>
            </w:pPr>
          </w:p>
        </w:tc>
      </w:tr>
      <w:tr w:rsidR="000329FD" w:rsidRPr="000329FD" w14:paraId="1ACB0904" w14:textId="77777777" w:rsidTr="00876CA4">
        <w:tc>
          <w:tcPr>
            <w:tcW w:w="8856" w:type="dxa"/>
            <w:gridSpan w:val="3"/>
            <w:shd w:val="clear" w:color="auto" w:fill="D9D9D9"/>
          </w:tcPr>
          <w:p w14:paraId="72720231" w14:textId="77777777" w:rsidR="000329FD" w:rsidRPr="000329FD" w:rsidRDefault="000329FD" w:rsidP="000329FD">
            <w:pPr>
              <w:rPr>
                <w:rFonts w:ascii="Century Gothic" w:hAnsi="Century Gothic" w:cs="Calibri"/>
                <w:b/>
                <w:sz w:val="24"/>
                <w:szCs w:val="24"/>
                <w:lang w:val="en-GB"/>
              </w:rPr>
            </w:pPr>
            <w:r w:rsidRPr="000329FD">
              <w:rPr>
                <w:rFonts w:ascii="Century Gothic" w:hAnsi="Century Gothic" w:cs="Calibri"/>
                <w:b/>
                <w:sz w:val="24"/>
                <w:szCs w:val="24"/>
                <w:lang w:val="en-GB"/>
              </w:rPr>
              <w:t>Classroom</w:t>
            </w:r>
          </w:p>
        </w:tc>
      </w:tr>
      <w:tr w:rsidR="000329FD" w:rsidRPr="000329FD" w14:paraId="4333B9EE" w14:textId="77777777" w:rsidTr="00876CA4">
        <w:tc>
          <w:tcPr>
            <w:tcW w:w="6048" w:type="dxa"/>
          </w:tcPr>
          <w:p w14:paraId="7A2591A0"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Timetable</w:t>
            </w:r>
          </w:p>
          <w:p w14:paraId="0E50A9A7"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Location of resources, including wet play</w:t>
            </w:r>
          </w:p>
          <w:p w14:paraId="47892F54"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Class rules</w:t>
            </w:r>
          </w:p>
          <w:p w14:paraId="74E9842D"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lastRenderedPageBreak/>
              <w:t>Sanctions and rewards</w:t>
            </w:r>
          </w:p>
          <w:p w14:paraId="3D80AA4F"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Filing work</w:t>
            </w:r>
          </w:p>
          <w:p w14:paraId="0C126B33"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SEN information</w:t>
            </w:r>
          </w:p>
          <w:p w14:paraId="39A7367B"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Home-school contact</w:t>
            </w:r>
          </w:p>
          <w:p w14:paraId="5EE1D3F0"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Off-site visits</w:t>
            </w:r>
          </w:p>
        </w:tc>
        <w:tc>
          <w:tcPr>
            <w:tcW w:w="900" w:type="dxa"/>
          </w:tcPr>
          <w:p w14:paraId="188C946D" w14:textId="77777777" w:rsidR="000329FD" w:rsidRPr="000329FD" w:rsidRDefault="000329FD" w:rsidP="000329FD">
            <w:pPr>
              <w:rPr>
                <w:rFonts w:ascii="Century Gothic" w:hAnsi="Century Gothic" w:cs="Calibri"/>
                <w:sz w:val="24"/>
                <w:szCs w:val="24"/>
                <w:lang w:val="en-GB"/>
              </w:rPr>
            </w:pPr>
          </w:p>
        </w:tc>
        <w:tc>
          <w:tcPr>
            <w:tcW w:w="1908" w:type="dxa"/>
          </w:tcPr>
          <w:p w14:paraId="6426E533" w14:textId="77777777" w:rsidR="000329FD" w:rsidRPr="000329FD" w:rsidRDefault="000329FD" w:rsidP="000329FD">
            <w:pPr>
              <w:rPr>
                <w:rFonts w:ascii="Century Gothic" w:hAnsi="Century Gothic" w:cs="Calibri"/>
                <w:sz w:val="24"/>
                <w:szCs w:val="24"/>
                <w:lang w:val="en-GB"/>
              </w:rPr>
            </w:pPr>
          </w:p>
        </w:tc>
      </w:tr>
      <w:tr w:rsidR="000329FD" w:rsidRPr="000329FD" w14:paraId="5A6BEB78" w14:textId="77777777" w:rsidTr="00876CA4">
        <w:tc>
          <w:tcPr>
            <w:tcW w:w="6048" w:type="dxa"/>
            <w:shd w:val="clear" w:color="auto" w:fill="BFBFBF"/>
          </w:tcPr>
          <w:p w14:paraId="3270C896" w14:textId="77777777" w:rsidR="000329FD" w:rsidRPr="000329FD" w:rsidRDefault="000329FD" w:rsidP="000329FD">
            <w:pPr>
              <w:rPr>
                <w:rFonts w:ascii="Century Gothic" w:hAnsi="Century Gothic" w:cs="Calibri"/>
                <w:sz w:val="24"/>
                <w:szCs w:val="24"/>
                <w:lang w:val="en-GB"/>
              </w:rPr>
            </w:pPr>
            <w:r w:rsidRPr="000329FD">
              <w:rPr>
                <w:rFonts w:ascii="Century Gothic" w:hAnsi="Century Gothic" w:cs="Calibri"/>
                <w:sz w:val="24"/>
                <w:szCs w:val="24"/>
                <w:lang w:val="en-GB"/>
              </w:rPr>
              <w:t>Policies received and read</w:t>
            </w:r>
          </w:p>
        </w:tc>
        <w:tc>
          <w:tcPr>
            <w:tcW w:w="900" w:type="dxa"/>
          </w:tcPr>
          <w:p w14:paraId="2BCBF643" w14:textId="77777777" w:rsidR="000329FD" w:rsidRPr="000329FD" w:rsidRDefault="000329FD" w:rsidP="000329FD">
            <w:pPr>
              <w:rPr>
                <w:rFonts w:ascii="Century Gothic" w:hAnsi="Century Gothic" w:cs="Calibri"/>
                <w:sz w:val="24"/>
                <w:szCs w:val="24"/>
                <w:lang w:val="en-GB"/>
              </w:rPr>
            </w:pPr>
          </w:p>
        </w:tc>
        <w:tc>
          <w:tcPr>
            <w:tcW w:w="1908" w:type="dxa"/>
          </w:tcPr>
          <w:p w14:paraId="4AB34507" w14:textId="77777777" w:rsidR="000329FD" w:rsidRPr="000329FD" w:rsidRDefault="000329FD" w:rsidP="000329FD">
            <w:pPr>
              <w:rPr>
                <w:rFonts w:ascii="Century Gothic" w:hAnsi="Century Gothic" w:cs="Calibri"/>
                <w:sz w:val="24"/>
                <w:szCs w:val="24"/>
                <w:lang w:val="en-GB"/>
              </w:rPr>
            </w:pPr>
          </w:p>
        </w:tc>
      </w:tr>
      <w:tr w:rsidR="000329FD" w:rsidRPr="000329FD" w14:paraId="67A7FE68" w14:textId="77777777" w:rsidTr="00876CA4">
        <w:tc>
          <w:tcPr>
            <w:tcW w:w="6048" w:type="dxa"/>
          </w:tcPr>
          <w:p w14:paraId="793530D5"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 xml:space="preserve">Child protection policy </w:t>
            </w:r>
          </w:p>
          <w:p w14:paraId="089F5E35"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Behaviour policy</w:t>
            </w:r>
          </w:p>
          <w:p w14:paraId="64EDD06C"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 xml:space="preserve">Staff code of conduct </w:t>
            </w:r>
          </w:p>
          <w:p w14:paraId="1261AFC8" w14:textId="77777777" w:rsidR="000329FD" w:rsidRPr="000329FD" w:rsidRDefault="000329FD" w:rsidP="000329FD">
            <w:pPr>
              <w:numPr>
                <w:ilvl w:val="0"/>
                <w:numId w:val="45"/>
              </w:numPr>
              <w:tabs>
                <w:tab w:val="num" w:pos="360"/>
              </w:tabs>
              <w:rPr>
                <w:rFonts w:ascii="Century Gothic" w:hAnsi="Century Gothic" w:cs="Calibri"/>
                <w:sz w:val="24"/>
                <w:szCs w:val="24"/>
                <w:lang w:val="en-GB"/>
              </w:rPr>
            </w:pPr>
            <w:r w:rsidRPr="000329FD">
              <w:rPr>
                <w:rFonts w:ascii="Century Gothic" w:hAnsi="Century Gothic" w:cs="Calibri"/>
                <w:sz w:val="24"/>
                <w:szCs w:val="24"/>
                <w:lang w:val="en-GB"/>
              </w:rPr>
              <w:t>Part one of KCSIE</w:t>
            </w:r>
          </w:p>
        </w:tc>
        <w:tc>
          <w:tcPr>
            <w:tcW w:w="900" w:type="dxa"/>
          </w:tcPr>
          <w:p w14:paraId="48A13863" w14:textId="77777777" w:rsidR="000329FD" w:rsidRPr="000329FD" w:rsidRDefault="000329FD" w:rsidP="000329FD">
            <w:pPr>
              <w:rPr>
                <w:rFonts w:ascii="Century Gothic" w:hAnsi="Century Gothic" w:cs="Calibri"/>
                <w:sz w:val="24"/>
                <w:szCs w:val="24"/>
                <w:lang w:val="en-GB"/>
              </w:rPr>
            </w:pPr>
          </w:p>
        </w:tc>
        <w:tc>
          <w:tcPr>
            <w:tcW w:w="1908" w:type="dxa"/>
          </w:tcPr>
          <w:p w14:paraId="6BFD18A9" w14:textId="77777777" w:rsidR="000329FD" w:rsidRPr="000329FD" w:rsidRDefault="000329FD" w:rsidP="000329FD">
            <w:pPr>
              <w:rPr>
                <w:rFonts w:ascii="Century Gothic" w:hAnsi="Century Gothic" w:cs="Calibri"/>
                <w:sz w:val="24"/>
                <w:szCs w:val="24"/>
                <w:lang w:val="en-GB"/>
              </w:rPr>
            </w:pPr>
          </w:p>
        </w:tc>
      </w:tr>
      <w:tr w:rsidR="000329FD" w:rsidRPr="000329FD" w14:paraId="1D16B01F" w14:textId="77777777" w:rsidTr="00876CA4">
        <w:tc>
          <w:tcPr>
            <w:tcW w:w="8856" w:type="dxa"/>
            <w:gridSpan w:val="3"/>
            <w:shd w:val="clear" w:color="auto" w:fill="FFFFFF"/>
          </w:tcPr>
          <w:p w14:paraId="32D7D517" w14:textId="77777777" w:rsidR="000329FD" w:rsidRPr="000329FD" w:rsidRDefault="000329FD" w:rsidP="000329FD">
            <w:pPr>
              <w:rPr>
                <w:rFonts w:ascii="Century Gothic" w:hAnsi="Century Gothic" w:cs="Calibri"/>
                <w:sz w:val="24"/>
                <w:szCs w:val="24"/>
                <w:lang w:val="en-GB"/>
              </w:rPr>
            </w:pPr>
          </w:p>
        </w:tc>
      </w:tr>
    </w:tbl>
    <w:p w14:paraId="024C58C1" w14:textId="5A087015" w:rsidR="00854DFC" w:rsidRPr="000329FD" w:rsidRDefault="00854DFC" w:rsidP="000329FD">
      <w:pPr>
        <w:rPr>
          <w:rFonts w:ascii="Century Gothic" w:hAnsi="Century Gothic" w:cs="Calibri"/>
          <w:sz w:val="24"/>
          <w:szCs w:val="24"/>
          <w:lang w:val="en-GB"/>
        </w:rPr>
      </w:pPr>
    </w:p>
    <w:p w14:paraId="043568EE" w14:textId="77777777" w:rsidR="00D704A8" w:rsidRPr="000329FD" w:rsidRDefault="00D704A8" w:rsidP="000329FD">
      <w:pPr>
        <w:autoSpaceDE w:val="0"/>
        <w:autoSpaceDN w:val="0"/>
        <w:adjustRightInd w:val="0"/>
        <w:rPr>
          <w:rFonts w:ascii="Century Gothic" w:hAnsi="Century Gothic" w:cstheme="minorHAnsi"/>
          <w:color w:val="000000"/>
          <w:sz w:val="24"/>
          <w:szCs w:val="24"/>
        </w:rPr>
      </w:pPr>
    </w:p>
    <w:p w14:paraId="29C51250" w14:textId="77777777" w:rsidR="00633CA9" w:rsidRPr="000329FD" w:rsidRDefault="00633CA9" w:rsidP="000329FD">
      <w:pPr>
        <w:ind w:left="360"/>
        <w:rPr>
          <w:rFonts w:ascii="Century Gothic" w:hAnsi="Century Gothic"/>
          <w:b/>
          <w:bCs/>
          <w:sz w:val="24"/>
          <w:szCs w:val="24"/>
        </w:rPr>
      </w:pPr>
    </w:p>
    <w:p w14:paraId="59F5DB7D" w14:textId="77777777" w:rsidR="00633CA9" w:rsidRPr="000329FD" w:rsidRDefault="00633CA9" w:rsidP="000329FD">
      <w:pPr>
        <w:ind w:left="360"/>
        <w:rPr>
          <w:rFonts w:ascii="Century Gothic" w:hAnsi="Century Gothic"/>
          <w:b/>
          <w:bCs/>
          <w:sz w:val="24"/>
          <w:szCs w:val="24"/>
        </w:rPr>
      </w:pPr>
    </w:p>
    <w:p w14:paraId="3E1560DA" w14:textId="085C5A03" w:rsidR="00377B6B" w:rsidRPr="000329FD" w:rsidRDefault="00377B6B" w:rsidP="000329FD">
      <w:pPr>
        <w:ind w:left="360"/>
        <w:rPr>
          <w:rFonts w:ascii="Century Gothic" w:hAnsi="Century Gothic"/>
          <w:b/>
          <w:bCs/>
          <w:sz w:val="24"/>
          <w:szCs w:val="24"/>
        </w:rPr>
      </w:pPr>
      <w:r w:rsidRPr="000329FD">
        <w:rPr>
          <w:rFonts w:ascii="Century Gothic" w:hAnsi="Century Gothic"/>
          <w:b/>
          <w:bCs/>
          <w:sz w:val="24"/>
          <w:szCs w:val="24"/>
        </w:rPr>
        <w:t>Version control table</w:t>
      </w:r>
    </w:p>
    <w:tbl>
      <w:tblPr>
        <w:tblStyle w:val="TableGrid0"/>
        <w:tblpPr w:leftFromText="180" w:rightFromText="180" w:vertAnchor="text" w:tblpY="1"/>
        <w:tblOverlap w:val="never"/>
        <w:tblW w:w="0" w:type="auto"/>
        <w:tblLook w:val="04A0" w:firstRow="1" w:lastRow="0" w:firstColumn="1" w:lastColumn="0" w:noHBand="0" w:noVBand="1"/>
      </w:tblPr>
      <w:tblGrid>
        <w:gridCol w:w="1134"/>
        <w:gridCol w:w="1417"/>
        <w:gridCol w:w="5102"/>
        <w:gridCol w:w="1417"/>
      </w:tblGrid>
      <w:tr w:rsidR="009F0BD2" w:rsidRPr="000329FD" w14:paraId="568D26A8" w14:textId="77777777" w:rsidTr="001C5447">
        <w:tc>
          <w:tcPr>
            <w:tcW w:w="1134" w:type="dxa"/>
          </w:tcPr>
          <w:p w14:paraId="02402A21" w14:textId="77777777" w:rsidR="009F0BD2" w:rsidRPr="000329FD" w:rsidRDefault="009F0BD2" w:rsidP="000329FD">
            <w:pPr>
              <w:rPr>
                <w:rFonts w:ascii="Century Gothic" w:hAnsi="Century Gothic" w:cstheme="minorHAnsi"/>
                <w:b/>
                <w:sz w:val="24"/>
                <w:szCs w:val="24"/>
              </w:rPr>
            </w:pPr>
            <w:r w:rsidRPr="000329FD">
              <w:rPr>
                <w:rFonts w:ascii="Century Gothic" w:hAnsi="Century Gothic" w:cstheme="minorHAnsi"/>
                <w:b/>
                <w:sz w:val="24"/>
                <w:szCs w:val="24"/>
              </w:rPr>
              <w:t>Version</w:t>
            </w:r>
          </w:p>
        </w:tc>
        <w:tc>
          <w:tcPr>
            <w:tcW w:w="1417" w:type="dxa"/>
          </w:tcPr>
          <w:p w14:paraId="729CDDA5" w14:textId="77777777" w:rsidR="009F0BD2" w:rsidRPr="000329FD" w:rsidRDefault="009F0BD2" w:rsidP="000329FD">
            <w:pPr>
              <w:rPr>
                <w:rFonts w:ascii="Century Gothic" w:hAnsi="Century Gothic" w:cstheme="minorHAnsi"/>
                <w:b/>
                <w:sz w:val="24"/>
                <w:szCs w:val="24"/>
              </w:rPr>
            </w:pPr>
            <w:r w:rsidRPr="000329FD">
              <w:rPr>
                <w:rFonts w:ascii="Century Gothic" w:hAnsi="Century Gothic" w:cstheme="minorHAnsi"/>
                <w:b/>
                <w:sz w:val="24"/>
                <w:szCs w:val="24"/>
              </w:rPr>
              <w:t>Date</w:t>
            </w:r>
          </w:p>
        </w:tc>
        <w:tc>
          <w:tcPr>
            <w:tcW w:w="5102" w:type="dxa"/>
          </w:tcPr>
          <w:p w14:paraId="06F002DA" w14:textId="77777777" w:rsidR="009F0BD2" w:rsidRPr="000329FD" w:rsidRDefault="009F0BD2" w:rsidP="000329FD">
            <w:pPr>
              <w:rPr>
                <w:rFonts w:ascii="Century Gothic" w:hAnsi="Century Gothic" w:cstheme="minorHAnsi"/>
                <w:b/>
                <w:sz w:val="24"/>
                <w:szCs w:val="24"/>
              </w:rPr>
            </w:pPr>
            <w:r w:rsidRPr="000329FD">
              <w:rPr>
                <w:rFonts w:ascii="Century Gothic" w:hAnsi="Century Gothic" w:cstheme="minorHAnsi"/>
                <w:b/>
                <w:sz w:val="24"/>
                <w:szCs w:val="24"/>
              </w:rPr>
              <w:t>Changes</w:t>
            </w:r>
          </w:p>
        </w:tc>
        <w:tc>
          <w:tcPr>
            <w:tcW w:w="1417" w:type="dxa"/>
          </w:tcPr>
          <w:p w14:paraId="40AA0BA2" w14:textId="77777777" w:rsidR="009F0BD2" w:rsidRPr="000329FD" w:rsidRDefault="009F0BD2" w:rsidP="000329FD">
            <w:pPr>
              <w:rPr>
                <w:rFonts w:ascii="Century Gothic" w:hAnsi="Century Gothic" w:cstheme="minorHAnsi"/>
                <w:b/>
                <w:sz w:val="24"/>
                <w:szCs w:val="24"/>
              </w:rPr>
            </w:pPr>
            <w:r w:rsidRPr="000329FD">
              <w:rPr>
                <w:rFonts w:ascii="Century Gothic" w:hAnsi="Century Gothic" w:cstheme="minorHAnsi"/>
                <w:b/>
                <w:sz w:val="24"/>
                <w:szCs w:val="24"/>
              </w:rPr>
              <w:t>Approval</w:t>
            </w:r>
          </w:p>
        </w:tc>
      </w:tr>
      <w:tr w:rsidR="009F0BD2" w:rsidRPr="000329FD" w14:paraId="6BC7BEA1" w14:textId="77777777" w:rsidTr="001C5447">
        <w:tc>
          <w:tcPr>
            <w:tcW w:w="1134" w:type="dxa"/>
          </w:tcPr>
          <w:p w14:paraId="0010EEF3" w14:textId="77777777" w:rsidR="009F0BD2" w:rsidRPr="000329FD" w:rsidRDefault="009F0BD2" w:rsidP="000329FD">
            <w:pPr>
              <w:rPr>
                <w:rFonts w:ascii="Century Gothic" w:hAnsi="Century Gothic" w:cstheme="minorHAnsi"/>
                <w:bCs/>
                <w:sz w:val="24"/>
                <w:szCs w:val="24"/>
              </w:rPr>
            </w:pPr>
            <w:r w:rsidRPr="000329FD">
              <w:rPr>
                <w:rFonts w:ascii="Century Gothic" w:hAnsi="Century Gothic" w:cstheme="minorHAnsi"/>
                <w:bCs/>
                <w:sz w:val="24"/>
                <w:szCs w:val="24"/>
              </w:rPr>
              <w:t>1</w:t>
            </w:r>
          </w:p>
        </w:tc>
        <w:tc>
          <w:tcPr>
            <w:tcW w:w="1417" w:type="dxa"/>
          </w:tcPr>
          <w:p w14:paraId="24AB93AE" w14:textId="77777777" w:rsidR="009F0BD2" w:rsidRPr="000329FD" w:rsidRDefault="009F0BD2" w:rsidP="000329FD">
            <w:pPr>
              <w:rPr>
                <w:rFonts w:ascii="Century Gothic" w:hAnsi="Century Gothic" w:cstheme="minorHAnsi"/>
                <w:bCs/>
                <w:sz w:val="24"/>
                <w:szCs w:val="24"/>
              </w:rPr>
            </w:pPr>
            <w:r w:rsidRPr="000329FD">
              <w:rPr>
                <w:rFonts w:ascii="Century Gothic" w:hAnsi="Century Gothic" w:cstheme="minorHAnsi"/>
                <w:bCs/>
                <w:sz w:val="24"/>
                <w:szCs w:val="24"/>
              </w:rPr>
              <w:t>2026</w:t>
            </w:r>
          </w:p>
        </w:tc>
        <w:tc>
          <w:tcPr>
            <w:tcW w:w="5102" w:type="dxa"/>
          </w:tcPr>
          <w:p w14:paraId="654D44EA" w14:textId="77777777" w:rsidR="009F0BD2" w:rsidRPr="000329FD" w:rsidRDefault="009F0BD2" w:rsidP="000329FD">
            <w:pPr>
              <w:rPr>
                <w:rFonts w:ascii="Century Gothic" w:hAnsi="Century Gothic" w:cstheme="minorHAnsi"/>
                <w:bCs/>
                <w:sz w:val="24"/>
                <w:szCs w:val="24"/>
              </w:rPr>
            </w:pPr>
            <w:r w:rsidRPr="000329FD">
              <w:rPr>
                <w:rFonts w:ascii="Century Gothic" w:hAnsi="Century Gothic" w:cstheme="minorHAnsi"/>
                <w:bCs/>
                <w:sz w:val="24"/>
                <w:szCs w:val="24"/>
              </w:rPr>
              <w:t>Re-branded to KCS. Formatting.</w:t>
            </w:r>
          </w:p>
        </w:tc>
        <w:tc>
          <w:tcPr>
            <w:tcW w:w="1417" w:type="dxa"/>
          </w:tcPr>
          <w:p w14:paraId="6059B027" w14:textId="77777777" w:rsidR="009F0BD2" w:rsidRPr="000329FD" w:rsidRDefault="009F0BD2" w:rsidP="000329FD">
            <w:pPr>
              <w:rPr>
                <w:rFonts w:ascii="Century Gothic" w:hAnsi="Century Gothic" w:cstheme="minorHAnsi"/>
                <w:bCs/>
                <w:sz w:val="24"/>
                <w:szCs w:val="24"/>
              </w:rPr>
            </w:pPr>
            <w:r w:rsidRPr="000329FD">
              <w:rPr>
                <w:rFonts w:ascii="Century Gothic" w:hAnsi="Century Gothic" w:cstheme="minorHAnsi"/>
                <w:bCs/>
                <w:sz w:val="24"/>
                <w:szCs w:val="24"/>
              </w:rPr>
              <w:t>SO</w:t>
            </w:r>
          </w:p>
        </w:tc>
      </w:tr>
      <w:tr w:rsidR="009F0BD2" w:rsidRPr="000329FD" w14:paraId="681A3F30" w14:textId="77777777" w:rsidTr="001C5447">
        <w:tc>
          <w:tcPr>
            <w:tcW w:w="1134" w:type="dxa"/>
          </w:tcPr>
          <w:p w14:paraId="68E906FE" w14:textId="77777777" w:rsidR="009F0BD2" w:rsidRPr="000329FD" w:rsidRDefault="009F0BD2" w:rsidP="000329FD">
            <w:pPr>
              <w:rPr>
                <w:rFonts w:ascii="Century Gothic" w:hAnsi="Century Gothic" w:cstheme="minorHAnsi"/>
                <w:bCs/>
                <w:sz w:val="24"/>
                <w:szCs w:val="24"/>
              </w:rPr>
            </w:pPr>
          </w:p>
        </w:tc>
        <w:tc>
          <w:tcPr>
            <w:tcW w:w="1417" w:type="dxa"/>
          </w:tcPr>
          <w:p w14:paraId="4EBE3CAD" w14:textId="77777777" w:rsidR="009F0BD2" w:rsidRPr="000329FD" w:rsidRDefault="009F0BD2" w:rsidP="000329FD">
            <w:pPr>
              <w:rPr>
                <w:rFonts w:ascii="Century Gothic" w:hAnsi="Century Gothic" w:cstheme="minorHAnsi"/>
                <w:bCs/>
                <w:sz w:val="24"/>
                <w:szCs w:val="24"/>
              </w:rPr>
            </w:pPr>
          </w:p>
        </w:tc>
        <w:tc>
          <w:tcPr>
            <w:tcW w:w="5102" w:type="dxa"/>
          </w:tcPr>
          <w:p w14:paraId="732AA318" w14:textId="77777777" w:rsidR="009F0BD2" w:rsidRPr="000329FD" w:rsidRDefault="009F0BD2" w:rsidP="000329FD">
            <w:pPr>
              <w:rPr>
                <w:rFonts w:ascii="Century Gothic" w:hAnsi="Century Gothic" w:cstheme="minorHAnsi"/>
                <w:bCs/>
                <w:sz w:val="24"/>
                <w:szCs w:val="24"/>
              </w:rPr>
            </w:pPr>
          </w:p>
        </w:tc>
        <w:tc>
          <w:tcPr>
            <w:tcW w:w="1417" w:type="dxa"/>
          </w:tcPr>
          <w:p w14:paraId="45BFBF49" w14:textId="77777777" w:rsidR="009F0BD2" w:rsidRPr="000329FD" w:rsidRDefault="009F0BD2" w:rsidP="000329FD">
            <w:pPr>
              <w:rPr>
                <w:rFonts w:ascii="Century Gothic" w:hAnsi="Century Gothic" w:cstheme="minorHAnsi"/>
                <w:bCs/>
                <w:sz w:val="24"/>
                <w:szCs w:val="24"/>
              </w:rPr>
            </w:pPr>
          </w:p>
        </w:tc>
      </w:tr>
    </w:tbl>
    <w:p w14:paraId="45F92653" w14:textId="77777777" w:rsidR="009F0BD2" w:rsidRPr="000329FD" w:rsidRDefault="009F0BD2" w:rsidP="000329FD">
      <w:pPr>
        <w:ind w:left="360"/>
        <w:rPr>
          <w:rFonts w:ascii="Century Gothic" w:hAnsi="Century Gothic"/>
          <w:b/>
          <w:bCs/>
          <w:sz w:val="24"/>
          <w:szCs w:val="24"/>
        </w:rPr>
      </w:pPr>
    </w:p>
    <w:p w14:paraId="2ECD09C6" w14:textId="77777777" w:rsidR="00E5179C" w:rsidRPr="000329FD" w:rsidRDefault="00E5179C" w:rsidP="000329FD">
      <w:pPr>
        <w:rPr>
          <w:rFonts w:ascii="Century Gothic" w:hAnsi="Century Gothic" w:cs="Calibri"/>
          <w:sz w:val="24"/>
          <w:szCs w:val="24"/>
          <w:lang w:val="en-GB"/>
        </w:rPr>
      </w:pPr>
    </w:p>
    <w:p w14:paraId="0AFCCE38" w14:textId="77777777" w:rsidR="0079547C" w:rsidRPr="000329FD" w:rsidRDefault="0079547C" w:rsidP="000329FD">
      <w:pPr>
        <w:rPr>
          <w:rFonts w:ascii="Century Gothic" w:hAnsi="Century Gothic" w:cs="Calibri"/>
          <w:sz w:val="24"/>
          <w:szCs w:val="24"/>
          <w:lang w:val="en-GB"/>
        </w:rPr>
      </w:pPr>
    </w:p>
    <w:sectPr w:rsidR="0079547C" w:rsidRPr="000329FD" w:rsidSect="00CB7E1A">
      <w:headerReference w:type="default" r:id="rId9"/>
      <w:footerReference w:type="default" r:id="rId10"/>
      <w:headerReference w:type="first" r:id="rId11"/>
      <w:footerReference w:type="first" r:id="rId12"/>
      <w:pgSz w:w="11904" w:h="16836"/>
      <w:pgMar w:top="1440" w:right="1080" w:bottom="1440" w:left="1080" w:header="72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833C8" w14:textId="77777777" w:rsidR="005D5E47" w:rsidRDefault="005D5E47">
      <w:r>
        <w:separator/>
      </w:r>
    </w:p>
  </w:endnote>
  <w:endnote w:type="continuationSeparator" w:id="0">
    <w:p w14:paraId="417D24AB" w14:textId="77777777" w:rsidR="005D5E47" w:rsidRDefault="005D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774" w14:textId="0E38F991" w:rsidR="001F55FB" w:rsidRDefault="00854DFC" w:rsidP="001F55FB">
    <w:pPr>
      <w:pStyle w:val="Footer"/>
      <w:tabs>
        <w:tab w:val="clear" w:pos="4153"/>
        <w:tab w:val="clear" w:pos="8306"/>
        <w:tab w:val="center" w:pos="4872"/>
        <w:tab w:val="right" w:pos="9744"/>
      </w:tabs>
    </w:pPr>
    <w:r w:rsidRPr="00854DFC">
      <w:rPr>
        <w:shd w:val="clear" w:color="auto" w:fill="FFFFFF" w:themeFill="background1"/>
      </w:rPr>
      <w:t>Non-</w:t>
    </w:r>
    <w:r w:rsidR="009F0BD2" w:rsidRPr="00854DFC">
      <w:rPr>
        <w:shd w:val="clear" w:color="auto" w:fill="FFFFFF" w:themeFill="background1"/>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tab/>
      <w:t>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03BC" w14:textId="10CC040D" w:rsidR="001F55FB" w:rsidRDefault="00854DFC" w:rsidP="001F55FB">
    <w:pPr>
      <w:pStyle w:val="Footer"/>
      <w:tabs>
        <w:tab w:val="clear" w:pos="4153"/>
        <w:tab w:val="clear" w:pos="8306"/>
        <w:tab w:val="center" w:pos="4872"/>
        <w:tab w:val="right" w:pos="9744"/>
      </w:tabs>
    </w:pPr>
    <w:r w:rsidRPr="00854DFC">
      <w:rPr>
        <w:highlight w:val="darkGray"/>
      </w:rPr>
      <w:t>Non-</w:t>
    </w:r>
    <w:r w:rsidR="00633CA9" w:rsidRPr="00854DFC">
      <w:rPr>
        <w:highlight w:val="darkGray"/>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rPr>
        <w:b/>
        <w:bCs/>
        <w:sz w:val="24"/>
        <w:szCs w:val="24"/>
      </w:rPr>
      <w:t xml:space="preserve"> </w:t>
    </w:r>
    <w:r w:rsidR="001F55FB">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CCF37" w14:textId="77777777" w:rsidR="005D5E47" w:rsidRDefault="005D5E47">
      <w:r>
        <w:separator/>
      </w:r>
    </w:p>
  </w:footnote>
  <w:footnote w:type="continuationSeparator" w:id="0">
    <w:p w14:paraId="69281C45" w14:textId="77777777" w:rsidR="005D5E47" w:rsidRDefault="005D5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A14250" w14:paraId="5B03C5C9" w14:textId="77777777" w:rsidTr="00A14250">
      <w:tc>
        <w:tcPr>
          <w:tcW w:w="9071" w:type="dxa"/>
          <w:tcBorders>
            <w:bottom w:val="single" w:sz="8" w:space="0" w:color="C00000"/>
          </w:tcBorders>
        </w:tcPr>
        <w:p w14:paraId="32434D93" w14:textId="18CE54CD" w:rsidR="00A14250" w:rsidRPr="00A14250" w:rsidRDefault="00A14250" w:rsidP="00A14250">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Staff </w:t>
          </w:r>
          <w:r w:rsidR="009D216A">
            <w:rPr>
              <w:rFonts w:ascii="Century Gothic" w:hAnsi="Century Gothic" w:cs="Arial"/>
              <w:kern w:val="2"/>
              <w:sz w:val="24"/>
              <w:szCs w:val="24"/>
            </w:rPr>
            <w:t>Induction</w:t>
          </w:r>
          <w:r w:rsidRPr="00A14250">
            <w:rPr>
              <w:rFonts w:ascii="Century Gothic" w:hAnsi="Century Gothic" w:cs="Arial"/>
              <w:kern w:val="2"/>
              <w:sz w:val="24"/>
              <w:szCs w:val="24"/>
            </w:rPr>
            <w:t xml:space="preserve"> Policy</w:t>
          </w:r>
        </w:p>
      </w:tc>
    </w:tr>
  </w:tbl>
  <w:p w14:paraId="3AC79180" w14:textId="77777777" w:rsidR="00BF4B45" w:rsidRDefault="00BF4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CB7E1A" w14:paraId="399ACE22" w14:textId="77777777" w:rsidTr="005C6585">
      <w:tc>
        <w:tcPr>
          <w:tcW w:w="9071" w:type="dxa"/>
          <w:tcBorders>
            <w:bottom w:val="single" w:sz="8" w:space="0" w:color="C00000"/>
          </w:tcBorders>
        </w:tcPr>
        <w:p w14:paraId="53492EF2" w14:textId="33A6A51F" w:rsidR="00CB7E1A" w:rsidRPr="00A14250" w:rsidRDefault="00CB7E1A" w:rsidP="00CB7E1A">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0329FD">
            <w:rPr>
              <w:rFonts w:ascii="Century Gothic" w:hAnsi="Century Gothic" w:cs="Arial"/>
              <w:kern w:val="2"/>
              <w:sz w:val="24"/>
              <w:szCs w:val="24"/>
            </w:rPr>
            <w:t>Staff induction</w:t>
          </w:r>
          <w:r w:rsidR="00DA0233">
            <w:rPr>
              <w:rFonts w:ascii="Century Gothic" w:hAnsi="Century Gothic" w:cs="Arial"/>
              <w:kern w:val="2"/>
              <w:sz w:val="24"/>
              <w:szCs w:val="24"/>
            </w:rPr>
            <w:t xml:space="preserve"> </w:t>
          </w:r>
          <w:r w:rsidR="00C840FC">
            <w:rPr>
              <w:rFonts w:ascii="Century Gothic" w:hAnsi="Century Gothic" w:cs="Arial"/>
              <w:kern w:val="2"/>
              <w:sz w:val="24"/>
              <w:szCs w:val="24"/>
            </w:rPr>
            <w:t>p</w:t>
          </w:r>
          <w:r w:rsidR="00D704A8">
            <w:rPr>
              <w:rFonts w:ascii="Century Gothic" w:hAnsi="Century Gothic" w:cs="Arial"/>
              <w:kern w:val="2"/>
              <w:sz w:val="24"/>
              <w:szCs w:val="24"/>
            </w:rPr>
            <w:t xml:space="preserve">olicy </w:t>
          </w:r>
          <w:r w:rsidR="00854DFC">
            <w:rPr>
              <w:rFonts w:ascii="Century Gothic" w:hAnsi="Century Gothic" w:cs="Arial"/>
              <w:kern w:val="2"/>
              <w:sz w:val="24"/>
              <w:szCs w:val="24"/>
            </w:rPr>
            <w:t xml:space="preserve"> </w:t>
          </w:r>
        </w:p>
      </w:tc>
    </w:tr>
    <w:tr w:rsidR="00CB7E1A" w14:paraId="5218469C" w14:textId="77777777" w:rsidTr="005C6585">
      <w:tc>
        <w:tcPr>
          <w:tcW w:w="9071" w:type="dxa"/>
          <w:tcBorders>
            <w:top w:val="single" w:sz="8" w:space="0" w:color="C00000"/>
          </w:tcBorders>
        </w:tcPr>
        <w:p w14:paraId="02E2CE7D" w14:textId="77777777" w:rsidR="00CB7E1A" w:rsidRPr="00A14250" w:rsidRDefault="00CB7E1A" w:rsidP="00CB7E1A">
          <w:pPr>
            <w:pStyle w:val="Header"/>
            <w:jc w:val="right"/>
            <w:rPr>
              <w:rFonts w:ascii="Century Gothic" w:hAnsi="Century Gothic" w:cs="Arial"/>
              <w:kern w:val="2"/>
            </w:rPr>
          </w:pPr>
        </w:p>
      </w:tc>
    </w:tr>
    <w:tr w:rsidR="00CB7E1A" w14:paraId="16A03718" w14:textId="77777777" w:rsidTr="005C6585">
      <w:tc>
        <w:tcPr>
          <w:tcW w:w="9071" w:type="dxa"/>
        </w:tcPr>
        <w:p w14:paraId="20DE98FF" w14:textId="5CD554D4"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 xml:space="preserve">Date of last review: </w:t>
          </w:r>
          <w:r w:rsidR="00854DFC">
            <w:rPr>
              <w:rFonts w:ascii="Century Gothic" w:hAnsi="Century Gothic" w:cs="Arial"/>
              <w:kern w:val="2"/>
              <w:sz w:val="24"/>
              <w:szCs w:val="24"/>
            </w:rPr>
            <w:t>15.06.2026</w:t>
          </w:r>
        </w:p>
      </w:tc>
    </w:tr>
    <w:tr w:rsidR="00CB7E1A" w14:paraId="74659007" w14:textId="77777777" w:rsidTr="005C6585">
      <w:tc>
        <w:tcPr>
          <w:tcW w:w="9071" w:type="dxa"/>
        </w:tcPr>
        <w:p w14:paraId="1B6E6000" w14:textId="3C1BA169"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Date of next review:</w:t>
          </w:r>
          <w:r w:rsidR="00854DFC">
            <w:rPr>
              <w:rFonts w:ascii="Century Gothic" w:hAnsi="Century Gothic" w:cs="Arial"/>
              <w:kern w:val="2"/>
              <w:sz w:val="24"/>
              <w:szCs w:val="24"/>
            </w:rPr>
            <w:t>15.06.2028</w:t>
          </w:r>
        </w:p>
      </w:tc>
    </w:tr>
  </w:tbl>
  <w:p w14:paraId="775346F0" w14:textId="77777777" w:rsidR="00CB7E1A" w:rsidRDefault="00CB7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4400"/>
    <w:multiLevelType w:val="hybridMultilevel"/>
    <w:tmpl w:val="AE5EB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C167B"/>
    <w:multiLevelType w:val="multilevel"/>
    <w:tmpl w:val="6194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12022"/>
    <w:multiLevelType w:val="multilevel"/>
    <w:tmpl w:val="C90E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C7AD4"/>
    <w:multiLevelType w:val="hybridMultilevel"/>
    <w:tmpl w:val="EE0248D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E038B"/>
    <w:multiLevelType w:val="multilevel"/>
    <w:tmpl w:val="486A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465FA"/>
    <w:multiLevelType w:val="hybridMultilevel"/>
    <w:tmpl w:val="126AD5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34C0E86"/>
    <w:multiLevelType w:val="hybridMultilevel"/>
    <w:tmpl w:val="868AF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F32EC"/>
    <w:multiLevelType w:val="multilevel"/>
    <w:tmpl w:val="9DBA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D4CD3"/>
    <w:multiLevelType w:val="hybridMultilevel"/>
    <w:tmpl w:val="079AE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11904FB"/>
    <w:multiLevelType w:val="multilevel"/>
    <w:tmpl w:val="8D72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9A2963"/>
    <w:multiLevelType w:val="hybridMultilevel"/>
    <w:tmpl w:val="C584D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D35EB"/>
    <w:multiLevelType w:val="multilevel"/>
    <w:tmpl w:val="713A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E401D"/>
    <w:multiLevelType w:val="hybridMultilevel"/>
    <w:tmpl w:val="C5E21B2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3" w15:restartNumberingAfterBreak="0">
    <w:nsid w:val="2D6D69FB"/>
    <w:multiLevelType w:val="hybridMultilevel"/>
    <w:tmpl w:val="58D451E4"/>
    <w:lvl w:ilvl="0" w:tplc="08C845EA">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0A4CCF"/>
    <w:multiLevelType w:val="hybridMultilevel"/>
    <w:tmpl w:val="B0F2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2247C2"/>
    <w:multiLevelType w:val="hybridMultilevel"/>
    <w:tmpl w:val="AEBC1964"/>
    <w:lvl w:ilvl="0" w:tplc="5106A526">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035C18"/>
    <w:multiLevelType w:val="hybridMultilevel"/>
    <w:tmpl w:val="77B280A0"/>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A4E7E25"/>
    <w:multiLevelType w:val="multilevel"/>
    <w:tmpl w:val="714E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6B53FD"/>
    <w:multiLevelType w:val="hybridMultilevel"/>
    <w:tmpl w:val="11C4E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665A94"/>
    <w:multiLevelType w:val="hybridMultilevel"/>
    <w:tmpl w:val="A1FA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EE0BF5"/>
    <w:multiLevelType w:val="hybridMultilevel"/>
    <w:tmpl w:val="48147952"/>
    <w:lvl w:ilvl="0" w:tplc="04090011">
      <w:start w:val="1"/>
      <w:numFmt w:val="decimal"/>
      <w:lvlText w:val="%1)"/>
      <w:lvlJc w:val="left"/>
      <w:pPr>
        <w:tabs>
          <w:tab w:val="num" w:pos="720"/>
        </w:tabs>
        <w:ind w:left="720" w:hanging="360"/>
      </w:pPr>
      <w:rPr>
        <w:rFonts w:hint="default"/>
      </w:rPr>
    </w:lvl>
    <w:lvl w:ilvl="1" w:tplc="DB2A6C7C">
      <w:start w:val="1"/>
      <w:numFmt w:val="bullet"/>
      <w:lvlText w:val="-"/>
      <w:lvlJc w:val="left"/>
      <w:pPr>
        <w:tabs>
          <w:tab w:val="num" w:pos="1440"/>
        </w:tabs>
        <w:ind w:left="1440" w:hanging="360"/>
      </w:pPr>
      <w:rPr>
        <w:rFonts w:ascii="Times New Roman" w:eastAsia="Times New Roman" w:hAnsi="Times New Roman" w:cs="Times New Roman"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72614E"/>
    <w:multiLevelType w:val="hybridMultilevel"/>
    <w:tmpl w:val="040C98CA"/>
    <w:lvl w:ilvl="0" w:tplc="E33E7A3C">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FF0091"/>
    <w:multiLevelType w:val="multilevel"/>
    <w:tmpl w:val="DA98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A2666F"/>
    <w:multiLevelType w:val="hybridMultilevel"/>
    <w:tmpl w:val="00086DB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2A377A"/>
    <w:multiLevelType w:val="multilevel"/>
    <w:tmpl w:val="25F0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C2253B"/>
    <w:multiLevelType w:val="multilevel"/>
    <w:tmpl w:val="28C44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161DB7"/>
    <w:multiLevelType w:val="multilevel"/>
    <w:tmpl w:val="5342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A22D12"/>
    <w:multiLevelType w:val="hybridMultilevel"/>
    <w:tmpl w:val="C49C486E"/>
    <w:lvl w:ilvl="0" w:tplc="116E0BD6">
      <w:start w:val="1"/>
      <w:numFmt w:val="bullet"/>
      <w:lvlText w:val=""/>
      <w:lvlJc w:val="left"/>
      <w:pPr>
        <w:tabs>
          <w:tab w:val="num" w:pos="360"/>
        </w:tabs>
        <w:ind w:left="360" w:hanging="360"/>
      </w:pPr>
      <w:rPr>
        <w:rFonts w:ascii="Wingdings" w:hAnsi="Wingdings" w:hint="default"/>
        <w:color w:val="auto"/>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2BD668F"/>
    <w:multiLevelType w:val="multilevel"/>
    <w:tmpl w:val="7A84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F42227"/>
    <w:multiLevelType w:val="multilevel"/>
    <w:tmpl w:val="DC7C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493F56"/>
    <w:multiLevelType w:val="multilevel"/>
    <w:tmpl w:val="27AA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181A46"/>
    <w:multiLevelType w:val="multilevel"/>
    <w:tmpl w:val="4D54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D4487B"/>
    <w:multiLevelType w:val="multilevel"/>
    <w:tmpl w:val="C204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8F4986"/>
    <w:multiLevelType w:val="multilevel"/>
    <w:tmpl w:val="B2B0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605328"/>
    <w:multiLevelType w:val="multilevel"/>
    <w:tmpl w:val="EAA8B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474BA3"/>
    <w:multiLevelType w:val="hybridMultilevel"/>
    <w:tmpl w:val="FC40C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4106714"/>
    <w:multiLevelType w:val="hybridMultilevel"/>
    <w:tmpl w:val="706E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232DC5"/>
    <w:multiLevelType w:val="multilevel"/>
    <w:tmpl w:val="1022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26071A"/>
    <w:multiLevelType w:val="hybridMultilevel"/>
    <w:tmpl w:val="F29037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85B25"/>
    <w:multiLevelType w:val="multilevel"/>
    <w:tmpl w:val="AEA4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A45AE5"/>
    <w:multiLevelType w:val="multilevel"/>
    <w:tmpl w:val="7630A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E9625D"/>
    <w:multiLevelType w:val="multilevel"/>
    <w:tmpl w:val="BDBE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C70BE0"/>
    <w:multiLevelType w:val="hybridMultilevel"/>
    <w:tmpl w:val="49303FE8"/>
    <w:lvl w:ilvl="0" w:tplc="026C23D4">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9E3473"/>
    <w:multiLevelType w:val="hybridMultilevel"/>
    <w:tmpl w:val="D4E02A80"/>
    <w:lvl w:ilvl="0" w:tplc="04090011">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BB0FB1"/>
    <w:multiLevelType w:val="multilevel"/>
    <w:tmpl w:val="4EC0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015175">
    <w:abstractNumId w:val="20"/>
  </w:num>
  <w:num w:numId="2" w16cid:durableId="1935552460">
    <w:abstractNumId w:val="43"/>
  </w:num>
  <w:num w:numId="3" w16cid:durableId="1333139476">
    <w:abstractNumId w:val="38"/>
  </w:num>
  <w:num w:numId="4" w16cid:durableId="1810394607">
    <w:abstractNumId w:val="30"/>
  </w:num>
  <w:num w:numId="5" w16cid:durableId="870651267">
    <w:abstractNumId w:val="26"/>
  </w:num>
  <w:num w:numId="6" w16cid:durableId="2063745612">
    <w:abstractNumId w:val="39"/>
  </w:num>
  <w:num w:numId="7" w16cid:durableId="679356222">
    <w:abstractNumId w:val="40"/>
  </w:num>
  <w:num w:numId="8" w16cid:durableId="600917409">
    <w:abstractNumId w:val="25"/>
  </w:num>
  <w:num w:numId="9" w16cid:durableId="1828398898">
    <w:abstractNumId w:val="2"/>
  </w:num>
  <w:num w:numId="10" w16cid:durableId="1581332348">
    <w:abstractNumId w:val="44"/>
  </w:num>
  <w:num w:numId="11" w16cid:durableId="1412661105">
    <w:abstractNumId w:val="1"/>
  </w:num>
  <w:num w:numId="12" w16cid:durableId="1558977719">
    <w:abstractNumId w:val="9"/>
  </w:num>
  <w:num w:numId="13" w16cid:durableId="1161896898">
    <w:abstractNumId w:val="22"/>
  </w:num>
  <w:num w:numId="14" w16cid:durableId="1868907865">
    <w:abstractNumId w:val="33"/>
  </w:num>
  <w:num w:numId="15" w16cid:durableId="942229129">
    <w:abstractNumId w:val="18"/>
  </w:num>
  <w:num w:numId="16" w16cid:durableId="1582249463">
    <w:abstractNumId w:val="5"/>
  </w:num>
  <w:num w:numId="17" w16cid:durableId="1075593814">
    <w:abstractNumId w:val="35"/>
  </w:num>
  <w:num w:numId="18" w16cid:durableId="1341814404">
    <w:abstractNumId w:val="8"/>
  </w:num>
  <w:num w:numId="19" w16cid:durableId="733629309">
    <w:abstractNumId w:val="6"/>
  </w:num>
  <w:num w:numId="20" w16cid:durableId="1501237951">
    <w:abstractNumId w:val="14"/>
  </w:num>
  <w:num w:numId="21" w16cid:durableId="916744395">
    <w:abstractNumId w:val="0"/>
  </w:num>
  <w:num w:numId="22" w16cid:durableId="2057577898">
    <w:abstractNumId w:val="19"/>
  </w:num>
  <w:num w:numId="23" w16cid:durableId="1174612140">
    <w:abstractNumId w:val="12"/>
  </w:num>
  <w:num w:numId="24" w16cid:durableId="1567108487">
    <w:abstractNumId w:val="3"/>
  </w:num>
  <w:num w:numId="25" w16cid:durableId="557325383">
    <w:abstractNumId w:val="27"/>
  </w:num>
  <w:num w:numId="26" w16cid:durableId="1963614691">
    <w:abstractNumId w:val="13"/>
  </w:num>
  <w:num w:numId="27" w16cid:durableId="358120957">
    <w:abstractNumId w:val="42"/>
  </w:num>
  <w:num w:numId="28" w16cid:durableId="678428674">
    <w:abstractNumId w:val="21"/>
  </w:num>
  <w:num w:numId="29" w16cid:durableId="109250805">
    <w:abstractNumId w:val="16"/>
  </w:num>
  <w:num w:numId="30" w16cid:durableId="1291086065">
    <w:abstractNumId w:val="15"/>
  </w:num>
  <w:num w:numId="31" w16cid:durableId="896237179">
    <w:abstractNumId w:val="36"/>
  </w:num>
  <w:num w:numId="32" w16cid:durableId="730075107">
    <w:abstractNumId w:val="10"/>
  </w:num>
  <w:num w:numId="33" w16cid:durableId="941300159">
    <w:abstractNumId w:val="4"/>
  </w:num>
  <w:num w:numId="34" w16cid:durableId="1744179901">
    <w:abstractNumId w:val="7"/>
  </w:num>
  <w:num w:numId="35" w16cid:durableId="543251040">
    <w:abstractNumId w:val="11"/>
  </w:num>
  <w:num w:numId="36" w16cid:durableId="1709379608">
    <w:abstractNumId w:val="41"/>
  </w:num>
  <w:num w:numId="37" w16cid:durableId="531772222">
    <w:abstractNumId w:val="17"/>
  </w:num>
  <w:num w:numId="38" w16cid:durableId="493883821">
    <w:abstractNumId w:val="37"/>
  </w:num>
  <w:num w:numId="39" w16cid:durableId="1434790149">
    <w:abstractNumId w:val="24"/>
  </w:num>
  <w:num w:numId="40" w16cid:durableId="1800032512">
    <w:abstractNumId w:val="34"/>
  </w:num>
  <w:num w:numId="41" w16cid:durableId="1062678770">
    <w:abstractNumId w:val="31"/>
  </w:num>
  <w:num w:numId="42" w16cid:durableId="1657801171">
    <w:abstractNumId w:val="29"/>
  </w:num>
  <w:num w:numId="43" w16cid:durableId="124011224">
    <w:abstractNumId w:val="32"/>
  </w:num>
  <w:num w:numId="44" w16cid:durableId="137264457">
    <w:abstractNumId w:val="28"/>
  </w:num>
  <w:num w:numId="45" w16cid:durableId="15377428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5"/>
    <w:rsid w:val="000329FD"/>
    <w:rsid w:val="000464A6"/>
    <w:rsid w:val="0006671E"/>
    <w:rsid w:val="000D1CD9"/>
    <w:rsid w:val="001172C5"/>
    <w:rsid w:val="00191614"/>
    <w:rsid w:val="001A525D"/>
    <w:rsid w:val="001F55FB"/>
    <w:rsid w:val="002315C2"/>
    <w:rsid w:val="00242C57"/>
    <w:rsid w:val="002550E4"/>
    <w:rsid w:val="00281BCA"/>
    <w:rsid w:val="002A78B2"/>
    <w:rsid w:val="002E77ED"/>
    <w:rsid w:val="002F0D67"/>
    <w:rsid w:val="003260B4"/>
    <w:rsid w:val="00364470"/>
    <w:rsid w:val="00377B6B"/>
    <w:rsid w:val="0038482F"/>
    <w:rsid w:val="003A53F0"/>
    <w:rsid w:val="003B05C8"/>
    <w:rsid w:val="00414FE4"/>
    <w:rsid w:val="004457AA"/>
    <w:rsid w:val="00461754"/>
    <w:rsid w:val="004746C8"/>
    <w:rsid w:val="004759A5"/>
    <w:rsid w:val="00497F45"/>
    <w:rsid w:val="004B24A1"/>
    <w:rsid w:val="004E3BC9"/>
    <w:rsid w:val="004E4622"/>
    <w:rsid w:val="00532787"/>
    <w:rsid w:val="00556437"/>
    <w:rsid w:val="0056151C"/>
    <w:rsid w:val="0056719B"/>
    <w:rsid w:val="005A70CC"/>
    <w:rsid w:val="005C6585"/>
    <w:rsid w:val="005D5E47"/>
    <w:rsid w:val="005E517C"/>
    <w:rsid w:val="00633CA9"/>
    <w:rsid w:val="00643400"/>
    <w:rsid w:val="00647B15"/>
    <w:rsid w:val="006D09DF"/>
    <w:rsid w:val="006D6C6C"/>
    <w:rsid w:val="0079547C"/>
    <w:rsid w:val="007A0CD9"/>
    <w:rsid w:val="007C4D22"/>
    <w:rsid w:val="007D0292"/>
    <w:rsid w:val="008171AD"/>
    <w:rsid w:val="00841011"/>
    <w:rsid w:val="008417B8"/>
    <w:rsid w:val="00854DFC"/>
    <w:rsid w:val="00857C24"/>
    <w:rsid w:val="008C71D2"/>
    <w:rsid w:val="009216EF"/>
    <w:rsid w:val="009773BA"/>
    <w:rsid w:val="009D216A"/>
    <w:rsid w:val="009E5B94"/>
    <w:rsid w:val="009F0BD2"/>
    <w:rsid w:val="00A14250"/>
    <w:rsid w:val="00AA4456"/>
    <w:rsid w:val="00AA5575"/>
    <w:rsid w:val="00AD6504"/>
    <w:rsid w:val="00AF168F"/>
    <w:rsid w:val="00B26B14"/>
    <w:rsid w:val="00B53D5C"/>
    <w:rsid w:val="00BE58EF"/>
    <w:rsid w:val="00BF4B45"/>
    <w:rsid w:val="00C03ADE"/>
    <w:rsid w:val="00C615B5"/>
    <w:rsid w:val="00C70B28"/>
    <w:rsid w:val="00C73723"/>
    <w:rsid w:val="00C840FC"/>
    <w:rsid w:val="00CB7E1A"/>
    <w:rsid w:val="00D1426B"/>
    <w:rsid w:val="00D40CF6"/>
    <w:rsid w:val="00D57CC0"/>
    <w:rsid w:val="00D704A8"/>
    <w:rsid w:val="00DA0233"/>
    <w:rsid w:val="00DA658D"/>
    <w:rsid w:val="00DB53E5"/>
    <w:rsid w:val="00DC667F"/>
    <w:rsid w:val="00DD693A"/>
    <w:rsid w:val="00E5179C"/>
    <w:rsid w:val="00EA160B"/>
    <w:rsid w:val="00EA65AF"/>
    <w:rsid w:val="00EB1ABF"/>
    <w:rsid w:val="00F123C5"/>
    <w:rsid w:val="00F311E6"/>
    <w:rsid w:val="00F6517D"/>
    <w:rsid w:val="00FB4190"/>
    <w:rsid w:val="00FD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9132"/>
  <w15:chartTrackingRefBased/>
  <w15:docId w15:val="{635A0BD4-D117-4AAA-8AC9-62BDEF9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22"/>
    <w:rPr>
      <w:lang w:val="en-US" w:eastAsia="en-US"/>
    </w:rPr>
  </w:style>
  <w:style w:type="paragraph" w:styleId="Heading1">
    <w:name w:val="heading 1"/>
    <w:aliases w:val="TSB Headings"/>
    <w:basedOn w:val="Normal"/>
    <w:next w:val="Normal"/>
    <w:uiPriority w:val="9"/>
    <w:qFormat/>
    <w:pPr>
      <w:keepNext/>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E5179C"/>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lang w:val="en-GB"/>
    </w:rPr>
  </w:style>
  <w:style w:type="paragraph" w:styleId="BodyText">
    <w:name w:val="Body Text"/>
    <w:basedOn w:val="Normal"/>
    <w:semiHidden/>
    <w:rPr>
      <w:sz w:val="24"/>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val="en-US" w:eastAsia="en-US"/>
    </w:rPr>
  </w:style>
  <w:style w:type="paragraph" w:styleId="Revision">
    <w:name w:val="Revision"/>
    <w:hidden/>
    <w:semiHidden/>
    <w:rPr>
      <w:lang w:val="en-US" w:eastAsia="en-US"/>
    </w:rPr>
  </w:style>
  <w:style w:type="paragraph" w:styleId="ListParagraph">
    <w:name w:val="List Paragraph"/>
    <w:basedOn w:val="Normal"/>
    <w:uiPriority w:val="34"/>
    <w:qFormat/>
    <w:rsid w:val="002315C2"/>
    <w:pPr>
      <w:spacing w:after="200" w:line="276" w:lineRule="auto"/>
      <w:ind w:left="720"/>
      <w:contextualSpacing/>
    </w:pPr>
    <w:rPr>
      <w:rFonts w:ascii="Calibri" w:eastAsia="Calibri" w:hAnsi="Calibri"/>
      <w:sz w:val="22"/>
      <w:szCs w:val="22"/>
      <w:lang w:val="en-GB"/>
    </w:rPr>
  </w:style>
  <w:style w:type="character" w:customStyle="1" w:styleId="HeaderChar">
    <w:name w:val="Header Char"/>
    <w:link w:val="Header"/>
    <w:uiPriority w:val="99"/>
    <w:rsid w:val="00BF4B45"/>
    <w:rPr>
      <w:lang w:val="en-US" w:eastAsia="en-US"/>
    </w:rPr>
  </w:style>
  <w:style w:type="paragraph" w:customStyle="1" w:styleId="Default">
    <w:name w:val="Default"/>
    <w:rsid w:val="004457AA"/>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uiPriority w:val="9"/>
    <w:semiHidden/>
    <w:rsid w:val="00E5179C"/>
    <w:rPr>
      <w:rFonts w:ascii="Aptos Display" w:eastAsia="Times New Roman" w:hAnsi="Aptos Display" w:cs="Times New Roman"/>
      <w:b/>
      <w:bCs/>
      <w:i/>
      <w:iCs/>
      <w:sz w:val="28"/>
      <w:szCs w:val="28"/>
      <w:lang w:val="en-US" w:eastAsia="en-US"/>
    </w:rPr>
  </w:style>
  <w:style w:type="table" w:customStyle="1" w:styleId="TableGrid">
    <w:name w:val="TableGrid"/>
    <w:rsid w:val="00A14250"/>
    <w:rPr>
      <w:rFonts w:ascii="Calibri" w:hAnsi="Calibri" w:cs="Arial"/>
      <w:kern w:val="2"/>
      <w:sz w:val="24"/>
      <w:szCs w:val="24"/>
    </w:rPr>
    <w:tblPr>
      <w:tblCellMar>
        <w:top w:w="0" w:type="dxa"/>
        <w:left w:w="0" w:type="dxa"/>
        <w:bottom w:w="0" w:type="dxa"/>
        <w:right w:w="0" w:type="dxa"/>
      </w:tblCellMar>
    </w:tblPr>
  </w:style>
  <w:style w:type="paragraph" w:styleId="NoSpacing">
    <w:name w:val="No Spacing"/>
    <w:uiPriority w:val="1"/>
    <w:qFormat/>
    <w:rsid w:val="00A14250"/>
    <w:rPr>
      <w:rFonts w:ascii="Arial" w:hAnsi="Arial" w:cs="Arial"/>
      <w:color w:val="0A0C28"/>
      <w:sz w:val="24"/>
      <w:szCs w:val="24"/>
      <w:lang w:eastAsia="en-US"/>
    </w:rPr>
  </w:style>
  <w:style w:type="character" w:customStyle="1" w:styleId="FooterChar">
    <w:name w:val="Footer Char"/>
    <w:link w:val="Footer"/>
    <w:uiPriority w:val="99"/>
    <w:rsid w:val="009773BA"/>
    <w:rPr>
      <w:lang w:val="en-US" w:eastAsia="en-US"/>
    </w:rPr>
  </w:style>
  <w:style w:type="table" w:styleId="TableGrid0">
    <w:name w:val="Table Grid"/>
    <w:basedOn w:val="TableNormal"/>
    <w:uiPriority w:val="39"/>
    <w:rsid w:val="009F0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633CA9"/>
    <w:pPr>
      <w:keepNext w:val="0"/>
      <w:spacing w:after="200" w:line="276" w:lineRule="auto"/>
      <w:ind w:left="1480" w:hanging="482"/>
    </w:pPr>
    <w:rPr>
      <w:rFonts w:ascii="Century Gothic" w:eastAsiaTheme="minorHAnsi" w:hAnsi="Century Gothic" w:cstheme="minorHAnsi"/>
      <w:b w:val="0"/>
      <w:bCs w:val="0"/>
      <w:sz w:val="22"/>
      <w:lang w:val="en-GB"/>
    </w:rPr>
  </w:style>
  <w:style w:type="paragraph" w:customStyle="1" w:styleId="TSB-PolicyBullets">
    <w:name w:val="TSB - Policy Bullets"/>
    <w:basedOn w:val="ListParagraph"/>
    <w:link w:val="TSB-PolicyBulletsChar"/>
    <w:autoRedefine/>
    <w:qFormat/>
    <w:rsid w:val="00633CA9"/>
    <w:pPr>
      <w:spacing w:before="200"/>
      <w:ind w:left="0"/>
    </w:pPr>
    <w:rPr>
      <w:rFonts w:ascii="Century Gothic" w:eastAsiaTheme="minorHAnsi" w:hAnsi="Century Gothic" w:cstheme="minorHAnsi"/>
      <w:sz w:val="24"/>
      <w:szCs w:val="24"/>
    </w:rPr>
  </w:style>
  <w:style w:type="paragraph" w:customStyle="1" w:styleId="TSB-Level2Numbers">
    <w:name w:val="TSB - Level 2 Numbers"/>
    <w:basedOn w:val="TSB-Level1Numbers"/>
    <w:autoRedefine/>
    <w:qFormat/>
    <w:rsid w:val="00633CA9"/>
    <w:pPr>
      <w:tabs>
        <w:tab w:val="num" w:pos="360"/>
      </w:tabs>
      <w:ind w:left="2223" w:hanging="998"/>
    </w:pPr>
  </w:style>
  <w:style w:type="character" w:customStyle="1" w:styleId="TSB-PolicyBulletsChar">
    <w:name w:val="TSB - Policy Bullets Char"/>
    <w:basedOn w:val="DefaultParagraphFont"/>
    <w:link w:val="TSB-PolicyBullets"/>
    <w:rsid w:val="00633CA9"/>
    <w:rPr>
      <w:rFonts w:ascii="Century Gothic" w:eastAsiaTheme="minorHAnsi" w:hAnsi="Century Gothic" w:cstheme="minorHAnsi"/>
      <w:sz w:val="24"/>
      <w:szCs w:val="24"/>
      <w:lang w:eastAsia="en-US"/>
    </w:rPr>
  </w:style>
  <w:style w:type="character" w:customStyle="1" w:styleId="TSB-Level1NumbersChar">
    <w:name w:val="TSB - Level 1 Numbers Char"/>
    <w:basedOn w:val="DefaultParagraphFont"/>
    <w:link w:val="TSB-Level1Numbers"/>
    <w:rsid w:val="00633CA9"/>
    <w:rPr>
      <w:rFonts w:ascii="Century Gothic" w:eastAsiaTheme="minorHAnsi" w:hAnsi="Century Gothic" w:cstheme="minorHAns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0E954-59E6-4D5A-990E-36BB529E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Emmanuel School</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Lorraine Pooley</dc:creator>
  <cp:keywords/>
  <cp:lastModifiedBy>Shani Ozenbrook</cp:lastModifiedBy>
  <cp:revision>2</cp:revision>
  <cp:lastPrinted>2016-10-09T15:55:00Z</cp:lastPrinted>
  <dcterms:created xsi:type="dcterms:W3CDTF">2026-06-15T14:11:00Z</dcterms:created>
  <dcterms:modified xsi:type="dcterms:W3CDTF">2026-06-15T14:11:00Z</dcterms:modified>
</cp:coreProperties>
</file>