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777436" w:rsidRDefault="005A70CC" w:rsidP="00A14250">
      <w:pPr>
        <w:pStyle w:val="Title"/>
        <w:jc w:val="left"/>
        <w:rPr>
          <w:rFonts w:ascii="Century Gothic" w:hAnsi="Century Gothic" w:cs="Calibri"/>
          <w:szCs w:val="24"/>
        </w:rPr>
      </w:pPr>
      <w:r w:rsidRPr="00777436">
        <w:rPr>
          <w:rFonts w:ascii="Century Gothic" w:hAnsi="Century Gothic"/>
          <w:noProof/>
          <w:szCs w:val="24"/>
        </w:rPr>
        <w:drawing>
          <wp:anchor distT="0" distB="0" distL="114300" distR="114300" simplePos="0" relativeHeight="251657728" behindDoc="0" locked="0" layoutInCell="1" allowOverlap="1" wp14:anchorId="1F7FF34B" wp14:editId="7FB15B72">
            <wp:simplePos x="0" y="0"/>
            <wp:positionH relativeFrom="margin">
              <wp:posOffset>2369185</wp:posOffset>
            </wp:positionH>
            <wp:positionV relativeFrom="paragraph">
              <wp:posOffset>-177165</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777436" w:rsidRDefault="00A14250" w:rsidP="00647B15">
      <w:pPr>
        <w:pStyle w:val="Title"/>
        <w:rPr>
          <w:rFonts w:ascii="Century Gothic" w:hAnsi="Century Gothic" w:cs="Calibri"/>
          <w:szCs w:val="24"/>
          <w:u w:val="single"/>
        </w:rPr>
      </w:pPr>
    </w:p>
    <w:p w14:paraId="7F901F0B" w14:textId="77777777" w:rsidR="00A14250" w:rsidRPr="00777436" w:rsidRDefault="00A14250" w:rsidP="00647B15">
      <w:pPr>
        <w:pStyle w:val="Title"/>
        <w:rPr>
          <w:rFonts w:ascii="Century Gothic" w:hAnsi="Century Gothic" w:cs="Calibri"/>
          <w:szCs w:val="24"/>
          <w:u w:val="single"/>
        </w:rPr>
      </w:pPr>
    </w:p>
    <w:p w14:paraId="5703EDC5" w14:textId="77777777" w:rsidR="00A14250" w:rsidRPr="00777436" w:rsidRDefault="00A14250" w:rsidP="00647B15">
      <w:pPr>
        <w:pStyle w:val="Title"/>
        <w:rPr>
          <w:rFonts w:ascii="Century Gothic" w:hAnsi="Century Gothic" w:cs="Calibri"/>
          <w:szCs w:val="24"/>
          <w:u w:val="single"/>
        </w:rPr>
      </w:pPr>
    </w:p>
    <w:p w14:paraId="4CC5734F" w14:textId="77777777" w:rsidR="00A14250" w:rsidRPr="00777436" w:rsidRDefault="00A14250" w:rsidP="00647B15">
      <w:pPr>
        <w:pStyle w:val="Title"/>
        <w:rPr>
          <w:rFonts w:ascii="Century Gothic" w:hAnsi="Century Gothic" w:cs="Calibri"/>
          <w:szCs w:val="24"/>
          <w:u w:val="single"/>
        </w:rPr>
      </w:pPr>
    </w:p>
    <w:p w14:paraId="4DE5883F" w14:textId="77777777" w:rsidR="00A14250" w:rsidRPr="00777436" w:rsidRDefault="00A14250" w:rsidP="00647B15">
      <w:pPr>
        <w:pStyle w:val="Title"/>
        <w:rPr>
          <w:rFonts w:ascii="Century Gothic" w:hAnsi="Century Gothic" w:cs="Calibri"/>
          <w:szCs w:val="24"/>
          <w:u w:val="single"/>
        </w:rPr>
      </w:pPr>
    </w:p>
    <w:p w14:paraId="57B224BD" w14:textId="77777777" w:rsidR="00FB4190" w:rsidRPr="00777436" w:rsidRDefault="00FB4190" w:rsidP="00647B15">
      <w:pPr>
        <w:pStyle w:val="Title"/>
        <w:rPr>
          <w:rFonts w:ascii="Century Gothic" w:hAnsi="Century Gothic" w:cs="Calibri"/>
          <w:szCs w:val="24"/>
          <w:u w:val="single"/>
        </w:rPr>
      </w:pPr>
    </w:p>
    <w:p w14:paraId="42E5D14C" w14:textId="77777777" w:rsidR="002A2552" w:rsidRPr="00777436" w:rsidRDefault="002A2552" w:rsidP="002A2552">
      <w:pPr>
        <w:spacing w:line="276" w:lineRule="auto"/>
        <w:rPr>
          <w:rFonts w:ascii="Century Gothic" w:hAnsi="Century Gothic"/>
          <w:sz w:val="24"/>
          <w:szCs w:val="24"/>
        </w:rPr>
      </w:pPr>
    </w:p>
    <w:p w14:paraId="15E17D7C" w14:textId="77777777" w:rsidR="00777436" w:rsidRPr="00777436" w:rsidRDefault="00777436" w:rsidP="00777436">
      <w:pPr>
        <w:spacing w:before="100" w:beforeAutospacing="1" w:after="100" w:afterAutospacing="1"/>
        <w:rPr>
          <w:rFonts w:ascii="Century Gothic" w:hAnsi="Century Gothic"/>
          <w:b/>
          <w:bCs/>
          <w:sz w:val="24"/>
          <w:szCs w:val="24"/>
          <w:lang w:val="en-GB" w:eastAsia="en-GB"/>
        </w:rPr>
      </w:pPr>
      <w:r w:rsidRPr="00777436">
        <w:rPr>
          <w:rFonts w:ascii="Century Gothic" w:hAnsi="Century Gothic"/>
          <w:b/>
          <w:bCs/>
          <w:sz w:val="24"/>
          <w:szCs w:val="24"/>
          <w:lang w:val="en-GB" w:eastAsia="en-GB"/>
        </w:rPr>
        <w:t>SAFEGUARDING AND PROMOTING THE HEALTH, SAFETY AND WELFARE OF PUPILS ON EDUCATIONAL VISITS AND ACTIVITIES OUTSIDE SCHOOL</w:t>
      </w:r>
    </w:p>
    <w:p w14:paraId="0697C1F0" w14:textId="77777777" w:rsidR="00777436" w:rsidRPr="00777436" w:rsidRDefault="00777436">
      <w:pPr>
        <w:numPr>
          <w:ilvl w:val="0"/>
          <w:numId w:val="1"/>
        </w:num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POLICY STATEMENT</w:t>
      </w:r>
    </w:p>
    <w:p w14:paraId="06F7B708"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Kingdom Christian School recognises the educational value of visits, trips and activities outside the school premises. Such experiences can enrich the curriculum, promote personal development and enhance pupils' learning opportunities.</w:t>
      </w:r>
    </w:p>
    <w:p w14:paraId="68357323"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The school is committed to ensuring, so far as is reasonably practicable, the health, safety and welfare of pupils, staff, volunteers and visitors involved in off-site activities.</w:t>
      </w:r>
    </w:p>
    <w:p w14:paraId="658EFF9F"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Educational visits form part of the school's wider safeguarding responsibilities and all reasonable measures will be taken to ensure that pupils are kept safe whilst participating in activities away from school.</w:t>
      </w:r>
    </w:p>
    <w:p w14:paraId="39F164E8"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This policy should be read alongside the school's Safeguarding and Child Protection Policy, Health and Safety Policy, First Aid Policy, Behaviour Policy and Risk Assessment Policy.</w:t>
      </w:r>
    </w:p>
    <w:p w14:paraId="7CB8F291" w14:textId="77777777" w:rsidR="00777436" w:rsidRPr="00777436" w:rsidRDefault="00777436">
      <w:pPr>
        <w:numPr>
          <w:ilvl w:val="0"/>
          <w:numId w:val="2"/>
        </w:num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LEGAL FRAMEWORK</w:t>
      </w:r>
    </w:p>
    <w:p w14:paraId="5E3EA028"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This policy has regard to:</w:t>
      </w:r>
    </w:p>
    <w:p w14:paraId="2393058F" w14:textId="58B2BEEF"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 Health and Safety at Work etc. Act 1974</w:t>
      </w:r>
      <w:r w:rsidRPr="00777436">
        <w:rPr>
          <w:rFonts w:ascii="Century Gothic" w:hAnsi="Century Gothic"/>
          <w:sz w:val="24"/>
          <w:szCs w:val="24"/>
          <w:lang w:val="en-GB" w:eastAsia="en-GB"/>
        </w:rPr>
        <w:br/>
        <w:t>• Management of Health and Safety at Work Regulations 1999</w:t>
      </w:r>
      <w:r w:rsidRPr="00777436">
        <w:rPr>
          <w:rFonts w:ascii="Century Gothic" w:hAnsi="Century Gothic"/>
          <w:sz w:val="24"/>
          <w:szCs w:val="24"/>
          <w:lang w:val="en-GB" w:eastAsia="en-GB"/>
        </w:rPr>
        <w:br/>
        <w:t>• Equality Act 2010</w:t>
      </w:r>
      <w:r w:rsidRPr="00777436">
        <w:rPr>
          <w:rFonts w:ascii="Century Gothic" w:hAnsi="Century Gothic"/>
          <w:sz w:val="24"/>
          <w:szCs w:val="24"/>
          <w:lang w:val="en-GB" w:eastAsia="en-GB"/>
        </w:rPr>
        <w:br/>
        <w:t>• Keeping Children Safe in Education</w:t>
      </w:r>
      <w:r>
        <w:rPr>
          <w:rFonts w:ascii="Century Gothic" w:hAnsi="Century Gothic"/>
          <w:sz w:val="24"/>
          <w:szCs w:val="24"/>
          <w:lang w:val="en-GB" w:eastAsia="en-GB"/>
        </w:rPr>
        <w:t xml:space="preserve"> (2026) </w:t>
      </w:r>
      <w:r w:rsidRPr="00777436">
        <w:rPr>
          <w:rFonts w:ascii="Century Gothic" w:hAnsi="Century Gothic"/>
          <w:sz w:val="24"/>
          <w:szCs w:val="24"/>
          <w:lang w:val="en-GB" w:eastAsia="en-GB"/>
        </w:rPr>
        <w:br/>
        <w:t>• Independent School Standards Regulations</w:t>
      </w:r>
      <w:r w:rsidRPr="00777436">
        <w:rPr>
          <w:rFonts w:ascii="Century Gothic" w:hAnsi="Century Gothic"/>
          <w:sz w:val="24"/>
          <w:szCs w:val="24"/>
          <w:lang w:val="en-GB" w:eastAsia="en-GB"/>
        </w:rPr>
        <w:br/>
        <w:t>• DfE Health and Safety Advice for Schools</w:t>
      </w:r>
      <w:r w:rsidRPr="00777436">
        <w:rPr>
          <w:rFonts w:ascii="Century Gothic" w:hAnsi="Century Gothic"/>
          <w:sz w:val="24"/>
          <w:szCs w:val="24"/>
          <w:lang w:val="en-GB" w:eastAsia="en-GB"/>
        </w:rPr>
        <w:br/>
        <w:t>• Adventure Activities Licensing Regulations</w:t>
      </w:r>
      <w:r w:rsidRPr="00777436">
        <w:rPr>
          <w:rFonts w:ascii="Century Gothic" w:hAnsi="Century Gothic"/>
          <w:sz w:val="24"/>
          <w:szCs w:val="24"/>
          <w:lang w:val="en-GB" w:eastAsia="en-GB"/>
        </w:rPr>
        <w:br/>
        <w:t>• EYFS Statutory Framework (where applicable)</w:t>
      </w:r>
    </w:p>
    <w:p w14:paraId="5A490F6C" w14:textId="77777777" w:rsidR="00777436" w:rsidRPr="00777436" w:rsidRDefault="00777436">
      <w:pPr>
        <w:numPr>
          <w:ilvl w:val="0"/>
          <w:numId w:val="3"/>
        </w:num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RESPONSIBILITIES</w:t>
      </w:r>
    </w:p>
    <w:p w14:paraId="3FE17F39"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The Governing Body</w:t>
      </w:r>
    </w:p>
    <w:p w14:paraId="48DA7124"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lastRenderedPageBreak/>
        <w:t>The Governing Body will:</w:t>
      </w:r>
    </w:p>
    <w:p w14:paraId="7F335E32"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 Monitor educational visit arrangements.</w:t>
      </w:r>
      <w:r w:rsidRPr="00777436">
        <w:rPr>
          <w:rFonts w:ascii="Century Gothic" w:hAnsi="Century Gothic"/>
          <w:sz w:val="24"/>
          <w:szCs w:val="24"/>
          <w:lang w:val="en-GB" w:eastAsia="en-GB"/>
        </w:rPr>
        <w:br/>
        <w:t>• Ensure appropriate policies are in place.</w:t>
      </w:r>
      <w:r w:rsidRPr="00777436">
        <w:rPr>
          <w:rFonts w:ascii="Century Gothic" w:hAnsi="Century Gothic"/>
          <w:sz w:val="24"/>
          <w:szCs w:val="24"/>
          <w:lang w:val="en-GB" w:eastAsia="en-GB"/>
        </w:rPr>
        <w:br/>
        <w:t>• Review significant incidents and learning outcomes.</w:t>
      </w:r>
      <w:r w:rsidRPr="00777436">
        <w:rPr>
          <w:rFonts w:ascii="Century Gothic" w:hAnsi="Century Gothic"/>
          <w:sz w:val="24"/>
          <w:szCs w:val="24"/>
          <w:lang w:val="en-GB" w:eastAsia="en-GB"/>
        </w:rPr>
        <w:br/>
        <w:t>• Ensure compliance with safeguarding and health and safety requirements.</w:t>
      </w:r>
    </w:p>
    <w:p w14:paraId="70B1A87C"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The Headteacher</w:t>
      </w:r>
    </w:p>
    <w:p w14:paraId="6A9994DB"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The Headteacher will:</w:t>
      </w:r>
    </w:p>
    <w:p w14:paraId="20F0807C"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 Act as Educational Visits Coordinator (or appoint a suitable person).</w:t>
      </w:r>
      <w:r w:rsidRPr="00777436">
        <w:rPr>
          <w:rFonts w:ascii="Century Gothic" w:hAnsi="Century Gothic"/>
          <w:sz w:val="24"/>
          <w:szCs w:val="24"/>
          <w:lang w:val="en-GB" w:eastAsia="en-GB"/>
        </w:rPr>
        <w:br/>
        <w:t>• Approve visits and associated risk assessments.</w:t>
      </w:r>
      <w:r w:rsidRPr="00777436">
        <w:rPr>
          <w:rFonts w:ascii="Century Gothic" w:hAnsi="Century Gothic"/>
          <w:sz w:val="24"/>
          <w:szCs w:val="24"/>
          <w:lang w:val="en-GB" w:eastAsia="en-GB"/>
        </w:rPr>
        <w:br/>
        <w:t>• Ensure staff receive appropriate training.</w:t>
      </w:r>
      <w:r w:rsidRPr="00777436">
        <w:rPr>
          <w:rFonts w:ascii="Century Gothic" w:hAnsi="Century Gothic"/>
          <w:sz w:val="24"/>
          <w:szCs w:val="24"/>
          <w:lang w:val="en-GB" w:eastAsia="en-GB"/>
        </w:rPr>
        <w:br/>
        <w:t>• Ensure safeguarding arrangements are effective.</w:t>
      </w:r>
      <w:r w:rsidRPr="00777436">
        <w:rPr>
          <w:rFonts w:ascii="Century Gothic" w:hAnsi="Century Gothic"/>
          <w:sz w:val="24"/>
          <w:szCs w:val="24"/>
          <w:lang w:val="en-GB" w:eastAsia="en-GB"/>
        </w:rPr>
        <w:br/>
        <w:t>• Ensure emergency procedures are in place.</w:t>
      </w:r>
    </w:p>
    <w:p w14:paraId="457DD03D"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Visit Leaders</w:t>
      </w:r>
    </w:p>
    <w:p w14:paraId="06AAA109"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Visit Leaders are responsible for:</w:t>
      </w:r>
    </w:p>
    <w:p w14:paraId="5AF086D2"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 Planning visits.</w:t>
      </w:r>
      <w:r w:rsidRPr="00777436">
        <w:rPr>
          <w:rFonts w:ascii="Century Gothic" w:hAnsi="Century Gothic"/>
          <w:sz w:val="24"/>
          <w:szCs w:val="24"/>
          <w:lang w:val="en-GB" w:eastAsia="en-GB"/>
        </w:rPr>
        <w:br/>
        <w:t>• Undertaking suitable risk assessments.</w:t>
      </w:r>
      <w:r w:rsidRPr="00777436">
        <w:rPr>
          <w:rFonts w:ascii="Century Gothic" w:hAnsi="Century Gothic"/>
          <w:sz w:val="24"/>
          <w:szCs w:val="24"/>
          <w:lang w:val="en-GB" w:eastAsia="en-GB"/>
        </w:rPr>
        <w:br/>
        <w:t>• Ensuring adequate supervision.</w:t>
      </w:r>
      <w:r w:rsidRPr="00777436">
        <w:rPr>
          <w:rFonts w:ascii="Century Gothic" w:hAnsi="Century Gothic"/>
          <w:sz w:val="24"/>
          <w:szCs w:val="24"/>
          <w:lang w:val="en-GB" w:eastAsia="en-GB"/>
        </w:rPr>
        <w:br/>
        <w:t>• Briefing accompanying adults.</w:t>
      </w:r>
      <w:r w:rsidRPr="00777436">
        <w:rPr>
          <w:rFonts w:ascii="Century Gothic" w:hAnsi="Century Gothic"/>
          <w:sz w:val="24"/>
          <w:szCs w:val="24"/>
          <w:lang w:val="en-GB" w:eastAsia="en-GB"/>
        </w:rPr>
        <w:br/>
        <w:t>• Ensuring emergency procedures are understood.</w:t>
      </w:r>
      <w:r w:rsidRPr="00777436">
        <w:rPr>
          <w:rFonts w:ascii="Century Gothic" w:hAnsi="Century Gothic"/>
          <w:sz w:val="24"/>
          <w:szCs w:val="24"/>
          <w:lang w:val="en-GB" w:eastAsia="en-GB"/>
        </w:rPr>
        <w:br/>
        <w:t>• Maintaining pupil welfare throughout the visit.</w:t>
      </w:r>
    </w:p>
    <w:p w14:paraId="58711B1A"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Staff and Volunteers</w:t>
      </w:r>
    </w:p>
    <w:p w14:paraId="0629951B"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All accompanying adults must:</w:t>
      </w:r>
    </w:p>
    <w:p w14:paraId="0449EC6D"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 Follow instructions from the Visit Leader.</w:t>
      </w:r>
      <w:r w:rsidRPr="00777436">
        <w:rPr>
          <w:rFonts w:ascii="Century Gothic" w:hAnsi="Century Gothic"/>
          <w:sz w:val="24"/>
          <w:szCs w:val="24"/>
          <w:lang w:val="en-GB" w:eastAsia="en-GB"/>
        </w:rPr>
        <w:br/>
        <w:t>• Maintain appropriate supervision.</w:t>
      </w:r>
      <w:r w:rsidRPr="00777436">
        <w:rPr>
          <w:rFonts w:ascii="Century Gothic" w:hAnsi="Century Gothic"/>
          <w:sz w:val="24"/>
          <w:szCs w:val="24"/>
          <w:lang w:val="en-GB" w:eastAsia="en-GB"/>
        </w:rPr>
        <w:br/>
        <w:t>• Follow safeguarding procedures.</w:t>
      </w:r>
      <w:r w:rsidRPr="00777436">
        <w:rPr>
          <w:rFonts w:ascii="Century Gothic" w:hAnsi="Century Gothic"/>
          <w:sz w:val="24"/>
          <w:szCs w:val="24"/>
          <w:lang w:val="en-GB" w:eastAsia="en-GB"/>
        </w:rPr>
        <w:br/>
        <w:t>• Report concerns immediately.</w:t>
      </w:r>
      <w:r w:rsidRPr="00777436">
        <w:rPr>
          <w:rFonts w:ascii="Century Gothic" w:hAnsi="Century Gothic"/>
          <w:sz w:val="24"/>
          <w:szCs w:val="24"/>
          <w:lang w:val="en-GB" w:eastAsia="en-GB"/>
        </w:rPr>
        <w:br/>
        <w:t>• Act in accordance with the Staff Code of Conduct.</w:t>
      </w:r>
    </w:p>
    <w:p w14:paraId="22FFCD3E" w14:textId="77777777" w:rsidR="00777436" w:rsidRPr="00777436" w:rsidRDefault="00777436">
      <w:pPr>
        <w:numPr>
          <w:ilvl w:val="0"/>
          <w:numId w:val="4"/>
        </w:num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CONSENT</w:t>
      </w:r>
    </w:p>
    <w:p w14:paraId="4A718D7A"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At admission, parents may provide consent for routine local visits forming part of normal educational activities.</w:t>
      </w:r>
    </w:p>
    <w:p w14:paraId="014D65E1"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Specific written parental consent will be obtained for:</w:t>
      </w:r>
    </w:p>
    <w:p w14:paraId="114A1313"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 Visits involving transport.</w:t>
      </w:r>
      <w:r w:rsidRPr="00777436">
        <w:rPr>
          <w:rFonts w:ascii="Century Gothic" w:hAnsi="Century Gothic"/>
          <w:sz w:val="24"/>
          <w:szCs w:val="24"/>
          <w:lang w:val="en-GB" w:eastAsia="en-GB"/>
        </w:rPr>
        <w:br/>
        <w:t>• Residential visits.</w:t>
      </w:r>
      <w:r w:rsidRPr="00777436">
        <w:rPr>
          <w:rFonts w:ascii="Century Gothic" w:hAnsi="Century Gothic"/>
          <w:sz w:val="24"/>
          <w:szCs w:val="24"/>
          <w:lang w:val="en-GB" w:eastAsia="en-GB"/>
        </w:rPr>
        <w:br/>
        <w:t>• Higher-risk activities.</w:t>
      </w:r>
      <w:r w:rsidRPr="00777436">
        <w:rPr>
          <w:rFonts w:ascii="Century Gothic" w:hAnsi="Century Gothic"/>
          <w:sz w:val="24"/>
          <w:szCs w:val="24"/>
          <w:lang w:val="en-GB" w:eastAsia="en-GB"/>
        </w:rPr>
        <w:br/>
        <w:t>• Activities outside normal school hours where required.</w:t>
      </w:r>
    </w:p>
    <w:p w14:paraId="61CA8B6E"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lastRenderedPageBreak/>
        <w:t>Parents will be provided with appropriate information regarding the purpose, location and arrangements for educational visits.</w:t>
      </w:r>
    </w:p>
    <w:p w14:paraId="3253E3E6" w14:textId="77777777" w:rsidR="00777436" w:rsidRPr="00777436" w:rsidRDefault="00777436">
      <w:pPr>
        <w:numPr>
          <w:ilvl w:val="0"/>
          <w:numId w:val="5"/>
        </w:num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SAFEGUARDING ON EDUCATIONAL VISITS</w:t>
      </w:r>
    </w:p>
    <w:p w14:paraId="575AC41F"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The school recognises that safeguarding responsibilities continue throughout all off-site activities.</w:t>
      </w:r>
    </w:p>
    <w:p w14:paraId="5022C3BC"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Risk assessments will consider safeguarding risks including:</w:t>
      </w:r>
    </w:p>
    <w:p w14:paraId="60BBE168"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 Supervision arrangements.</w:t>
      </w:r>
      <w:r w:rsidRPr="00777436">
        <w:rPr>
          <w:rFonts w:ascii="Century Gothic" w:hAnsi="Century Gothic"/>
          <w:sz w:val="24"/>
          <w:szCs w:val="24"/>
          <w:lang w:val="en-GB" w:eastAsia="en-GB"/>
        </w:rPr>
        <w:br/>
        <w:t>• Vulnerable pupils.</w:t>
      </w:r>
      <w:r w:rsidRPr="00777436">
        <w:rPr>
          <w:rFonts w:ascii="Century Gothic" w:hAnsi="Century Gothic"/>
          <w:sz w:val="24"/>
          <w:szCs w:val="24"/>
          <w:lang w:val="en-GB" w:eastAsia="en-GB"/>
        </w:rPr>
        <w:br/>
        <w:t>• SEND requirements.</w:t>
      </w:r>
      <w:r w:rsidRPr="00777436">
        <w:rPr>
          <w:rFonts w:ascii="Century Gothic" w:hAnsi="Century Gothic"/>
          <w:sz w:val="24"/>
          <w:szCs w:val="24"/>
          <w:lang w:val="en-GB" w:eastAsia="en-GB"/>
        </w:rPr>
        <w:br/>
        <w:t>• Medical conditions.</w:t>
      </w:r>
      <w:r w:rsidRPr="00777436">
        <w:rPr>
          <w:rFonts w:ascii="Century Gothic" w:hAnsi="Century Gothic"/>
          <w:sz w:val="24"/>
          <w:szCs w:val="24"/>
          <w:lang w:val="en-GB" w:eastAsia="en-GB"/>
        </w:rPr>
        <w:br/>
        <w:t>• Behavioural concerns.</w:t>
      </w:r>
      <w:r w:rsidRPr="00777436">
        <w:rPr>
          <w:rFonts w:ascii="Century Gothic" w:hAnsi="Century Gothic"/>
          <w:sz w:val="24"/>
          <w:szCs w:val="24"/>
          <w:lang w:val="en-GB" w:eastAsia="en-GB"/>
        </w:rPr>
        <w:br/>
        <w:t>• Missing child risks.</w:t>
      </w:r>
      <w:r w:rsidRPr="00777436">
        <w:rPr>
          <w:rFonts w:ascii="Century Gothic" w:hAnsi="Century Gothic"/>
          <w:sz w:val="24"/>
          <w:szCs w:val="24"/>
          <w:lang w:val="en-GB" w:eastAsia="en-GB"/>
        </w:rPr>
        <w:br/>
        <w:t>• Contact with members of the public.</w:t>
      </w:r>
      <w:r w:rsidRPr="00777436">
        <w:rPr>
          <w:rFonts w:ascii="Century Gothic" w:hAnsi="Century Gothic"/>
          <w:sz w:val="24"/>
          <w:szCs w:val="24"/>
          <w:lang w:val="en-GB" w:eastAsia="en-GB"/>
        </w:rPr>
        <w:br/>
        <w:t>• Transport arrangements.</w:t>
      </w:r>
      <w:r w:rsidRPr="00777436">
        <w:rPr>
          <w:rFonts w:ascii="Century Gothic" w:hAnsi="Century Gothic"/>
          <w:sz w:val="24"/>
          <w:szCs w:val="24"/>
          <w:lang w:val="en-GB" w:eastAsia="en-GB"/>
        </w:rPr>
        <w:br/>
        <w:t>• Online safety considerations.</w:t>
      </w:r>
      <w:r w:rsidRPr="00777436">
        <w:rPr>
          <w:rFonts w:ascii="Century Gothic" w:hAnsi="Century Gothic"/>
          <w:sz w:val="24"/>
          <w:szCs w:val="24"/>
          <w:lang w:val="en-GB" w:eastAsia="en-GB"/>
        </w:rPr>
        <w:br/>
        <w:t>• Emergency communication arrangements.</w:t>
      </w:r>
    </w:p>
    <w:p w14:paraId="22C33204"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Where individual safeguarding concerns exist, consultation will take place with the Designated Safeguarding Lead (DSL) prior to the visit.</w:t>
      </w:r>
    </w:p>
    <w:p w14:paraId="35629820"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All safeguarding concerns arising during a visit must be reported and managed in accordance with the Child Protection and Safeguarding Policy.</w:t>
      </w:r>
    </w:p>
    <w:p w14:paraId="2272C0D8" w14:textId="77777777" w:rsidR="00777436" w:rsidRPr="00777436" w:rsidRDefault="00777436">
      <w:pPr>
        <w:numPr>
          <w:ilvl w:val="0"/>
          <w:numId w:val="6"/>
        </w:num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RISK ASSESSMENT</w:t>
      </w:r>
    </w:p>
    <w:p w14:paraId="275CE14E"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All educational visits will be subject to proportionate risk assessment.</w:t>
      </w:r>
    </w:p>
    <w:p w14:paraId="313C4813"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The Visit Leader will:</w:t>
      </w:r>
    </w:p>
    <w:p w14:paraId="70A5D977"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 Identify potential hazards.</w:t>
      </w:r>
      <w:r w:rsidRPr="00777436">
        <w:rPr>
          <w:rFonts w:ascii="Century Gothic" w:hAnsi="Century Gothic"/>
          <w:sz w:val="24"/>
          <w:szCs w:val="24"/>
          <w:lang w:val="en-GB" w:eastAsia="en-GB"/>
        </w:rPr>
        <w:br/>
        <w:t>• Assess risks.</w:t>
      </w:r>
      <w:r w:rsidRPr="00777436">
        <w:rPr>
          <w:rFonts w:ascii="Century Gothic" w:hAnsi="Century Gothic"/>
          <w:sz w:val="24"/>
          <w:szCs w:val="24"/>
          <w:lang w:val="en-GB" w:eastAsia="en-GB"/>
        </w:rPr>
        <w:br/>
        <w:t>• Determine suitable control measures.</w:t>
      </w:r>
      <w:r w:rsidRPr="00777436">
        <w:rPr>
          <w:rFonts w:ascii="Century Gothic" w:hAnsi="Century Gothic"/>
          <w:sz w:val="24"/>
          <w:szCs w:val="24"/>
          <w:lang w:val="en-GB" w:eastAsia="en-GB"/>
        </w:rPr>
        <w:br/>
        <w:t>• Consider the needs of individual pupils.</w:t>
      </w:r>
      <w:r w:rsidRPr="00777436">
        <w:rPr>
          <w:rFonts w:ascii="Century Gothic" w:hAnsi="Century Gothic"/>
          <w:sz w:val="24"/>
          <w:szCs w:val="24"/>
          <w:lang w:val="en-GB" w:eastAsia="en-GB"/>
        </w:rPr>
        <w:br/>
        <w:t>• Review venue-specific information.</w:t>
      </w:r>
      <w:r w:rsidRPr="00777436">
        <w:rPr>
          <w:rFonts w:ascii="Century Gothic" w:hAnsi="Century Gothic"/>
          <w:sz w:val="24"/>
          <w:szCs w:val="24"/>
          <w:lang w:val="en-GB" w:eastAsia="en-GB"/>
        </w:rPr>
        <w:br/>
        <w:t>• Obtain copies of provider risk assessments where appropriate.</w:t>
      </w:r>
      <w:r w:rsidRPr="00777436">
        <w:rPr>
          <w:rFonts w:ascii="Century Gothic" w:hAnsi="Century Gothic"/>
          <w:sz w:val="24"/>
          <w:szCs w:val="24"/>
          <w:lang w:val="en-GB" w:eastAsia="en-GB"/>
        </w:rPr>
        <w:br/>
        <w:t>• Record significant findings.</w:t>
      </w:r>
    </w:p>
    <w:p w14:paraId="25949EE5"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Where possible, pre-visits should be undertaken.</w:t>
      </w:r>
    </w:p>
    <w:p w14:paraId="51A089FD"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Risk assessments will be reviewed where circumstances change.</w:t>
      </w:r>
    </w:p>
    <w:p w14:paraId="16DA7DBD"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Dynamic risk assessment will be undertaken throughout the visit to address unforeseen circumstances.</w:t>
      </w:r>
    </w:p>
    <w:p w14:paraId="5716726F" w14:textId="77777777" w:rsidR="00777436" w:rsidRPr="00777436" w:rsidRDefault="00777436">
      <w:pPr>
        <w:numPr>
          <w:ilvl w:val="0"/>
          <w:numId w:val="7"/>
        </w:num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SUPERVISION AND STAFFING</w:t>
      </w:r>
    </w:p>
    <w:p w14:paraId="1330DDB3"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lastRenderedPageBreak/>
        <w:t>Appropriate staffing levels will be determined through risk assessment and will take account of:</w:t>
      </w:r>
    </w:p>
    <w:p w14:paraId="54B5D98B"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 Age of pupils.</w:t>
      </w:r>
      <w:r w:rsidRPr="00777436">
        <w:rPr>
          <w:rFonts w:ascii="Century Gothic" w:hAnsi="Century Gothic"/>
          <w:sz w:val="24"/>
          <w:szCs w:val="24"/>
          <w:lang w:val="en-GB" w:eastAsia="en-GB"/>
        </w:rPr>
        <w:br/>
        <w:t>• Number of pupils.</w:t>
      </w:r>
      <w:r w:rsidRPr="00777436">
        <w:rPr>
          <w:rFonts w:ascii="Century Gothic" w:hAnsi="Century Gothic"/>
          <w:sz w:val="24"/>
          <w:szCs w:val="24"/>
          <w:lang w:val="en-GB" w:eastAsia="en-GB"/>
        </w:rPr>
        <w:br/>
        <w:t>• Nature of the activity.</w:t>
      </w:r>
      <w:r w:rsidRPr="00777436">
        <w:rPr>
          <w:rFonts w:ascii="Century Gothic" w:hAnsi="Century Gothic"/>
          <w:sz w:val="24"/>
          <w:szCs w:val="24"/>
          <w:lang w:val="en-GB" w:eastAsia="en-GB"/>
        </w:rPr>
        <w:br/>
        <w:t>• Medical needs.</w:t>
      </w:r>
      <w:r w:rsidRPr="00777436">
        <w:rPr>
          <w:rFonts w:ascii="Century Gothic" w:hAnsi="Century Gothic"/>
          <w:sz w:val="24"/>
          <w:szCs w:val="24"/>
          <w:lang w:val="en-GB" w:eastAsia="en-GB"/>
        </w:rPr>
        <w:br/>
        <w:t>• SEND requirements.</w:t>
      </w:r>
      <w:r w:rsidRPr="00777436">
        <w:rPr>
          <w:rFonts w:ascii="Century Gothic" w:hAnsi="Century Gothic"/>
          <w:sz w:val="24"/>
          <w:szCs w:val="24"/>
          <w:lang w:val="en-GB" w:eastAsia="en-GB"/>
        </w:rPr>
        <w:br/>
        <w:t>• Behavioural needs.</w:t>
      </w:r>
      <w:r w:rsidRPr="00777436">
        <w:rPr>
          <w:rFonts w:ascii="Century Gothic" w:hAnsi="Century Gothic"/>
          <w:sz w:val="24"/>
          <w:szCs w:val="24"/>
          <w:lang w:val="en-GB" w:eastAsia="en-GB"/>
        </w:rPr>
        <w:br/>
        <w:t>• Environmental factors.</w:t>
      </w:r>
    </w:p>
    <w:p w14:paraId="5F678834"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As general guidance:</w:t>
      </w:r>
    </w:p>
    <w:p w14:paraId="21E12383"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 Years 4–6 – minimum ratio of 1 adult to 10 pupils.</w:t>
      </w:r>
      <w:r w:rsidRPr="00777436">
        <w:rPr>
          <w:rFonts w:ascii="Century Gothic" w:hAnsi="Century Gothic"/>
          <w:sz w:val="24"/>
          <w:szCs w:val="24"/>
          <w:lang w:val="en-GB" w:eastAsia="en-GB"/>
        </w:rPr>
        <w:br/>
        <w:t>• Years 1–3 – minimum ratio of 1 adult to 6 pupils.</w:t>
      </w:r>
      <w:r w:rsidRPr="00777436">
        <w:rPr>
          <w:rFonts w:ascii="Century Gothic" w:hAnsi="Century Gothic"/>
          <w:sz w:val="24"/>
          <w:szCs w:val="24"/>
          <w:lang w:val="en-GB" w:eastAsia="en-GB"/>
        </w:rPr>
        <w:br/>
        <w:t>• EYFS – ratios will meet or exceed statutory requirements.</w:t>
      </w:r>
    </w:p>
    <w:p w14:paraId="551C0C4A"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Higher staffing levels may be required where circumstances dictate.</w:t>
      </w:r>
    </w:p>
    <w:p w14:paraId="30105976"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Named pupils may be allocated to specific adults where appropriate.</w:t>
      </w:r>
    </w:p>
    <w:p w14:paraId="7E44D0E4" w14:textId="77777777" w:rsidR="00777436" w:rsidRPr="00777436" w:rsidRDefault="00777436">
      <w:pPr>
        <w:numPr>
          <w:ilvl w:val="0"/>
          <w:numId w:val="8"/>
        </w:num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VOLUNTEERS AND PARENT HELPERS</w:t>
      </w:r>
    </w:p>
    <w:p w14:paraId="310EB08B"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Volunteers and parent helpers may assist on visits.</w:t>
      </w:r>
    </w:p>
    <w:p w14:paraId="1B9785C3"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The Headteacher must be satisfied that volunteers are suitable and capable of undertaking supervisory duties.</w:t>
      </w:r>
    </w:p>
    <w:p w14:paraId="1EF34556"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Volunteers will receive appropriate briefing regarding:</w:t>
      </w:r>
    </w:p>
    <w:p w14:paraId="75B7B042"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 Safeguarding responsibilities.</w:t>
      </w:r>
      <w:r w:rsidRPr="00777436">
        <w:rPr>
          <w:rFonts w:ascii="Century Gothic" w:hAnsi="Century Gothic"/>
          <w:sz w:val="24"/>
          <w:szCs w:val="24"/>
          <w:lang w:val="en-GB" w:eastAsia="en-GB"/>
        </w:rPr>
        <w:br/>
        <w:t>• Emergency procedures.</w:t>
      </w:r>
      <w:r w:rsidRPr="00777436">
        <w:rPr>
          <w:rFonts w:ascii="Century Gothic" w:hAnsi="Century Gothic"/>
          <w:sz w:val="24"/>
          <w:szCs w:val="24"/>
          <w:lang w:val="en-GB" w:eastAsia="en-GB"/>
        </w:rPr>
        <w:br/>
        <w:t>• Expectations of conduct.</w:t>
      </w:r>
      <w:r w:rsidRPr="00777436">
        <w:rPr>
          <w:rFonts w:ascii="Century Gothic" w:hAnsi="Century Gothic"/>
          <w:sz w:val="24"/>
          <w:szCs w:val="24"/>
          <w:lang w:val="en-GB" w:eastAsia="en-GB"/>
        </w:rPr>
        <w:br/>
        <w:t>• Supervision arrangements.</w:t>
      </w:r>
    </w:p>
    <w:p w14:paraId="22F1C0C6"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Individuals who have not undergone appropriate vetting must not have unsupervised access to pupils.</w:t>
      </w:r>
    </w:p>
    <w:p w14:paraId="2F7D3BE1" w14:textId="77777777" w:rsidR="00777436" w:rsidRPr="00777436" w:rsidRDefault="00777436">
      <w:pPr>
        <w:numPr>
          <w:ilvl w:val="0"/>
          <w:numId w:val="9"/>
        </w:num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MEDICAL NEEDS AND FIRST AID</w:t>
      </w:r>
    </w:p>
    <w:p w14:paraId="726EF94E"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The Visit Leader will ensure that:</w:t>
      </w:r>
    </w:p>
    <w:p w14:paraId="265F2BFC"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 Relevant medical information is available.</w:t>
      </w:r>
      <w:r w:rsidRPr="00777436">
        <w:rPr>
          <w:rFonts w:ascii="Century Gothic" w:hAnsi="Century Gothic"/>
          <w:sz w:val="24"/>
          <w:szCs w:val="24"/>
          <w:lang w:val="en-GB" w:eastAsia="en-GB"/>
        </w:rPr>
        <w:br/>
        <w:t>• Required medication accompanies the visit.</w:t>
      </w:r>
      <w:r w:rsidRPr="00777436">
        <w:rPr>
          <w:rFonts w:ascii="Century Gothic" w:hAnsi="Century Gothic"/>
          <w:sz w:val="24"/>
          <w:szCs w:val="24"/>
          <w:lang w:val="en-GB" w:eastAsia="en-GB"/>
        </w:rPr>
        <w:br/>
        <w:t>• Appropriate first aid equipment is available.</w:t>
      </w:r>
      <w:r w:rsidRPr="00777436">
        <w:rPr>
          <w:rFonts w:ascii="Century Gothic" w:hAnsi="Century Gothic"/>
          <w:sz w:val="24"/>
          <w:szCs w:val="24"/>
          <w:lang w:val="en-GB" w:eastAsia="en-GB"/>
        </w:rPr>
        <w:br/>
        <w:t>• Emergency contact details are accessible.</w:t>
      </w:r>
      <w:r w:rsidRPr="00777436">
        <w:rPr>
          <w:rFonts w:ascii="Century Gothic" w:hAnsi="Century Gothic"/>
          <w:sz w:val="24"/>
          <w:szCs w:val="24"/>
          <w:lang w:val="en-GB" w:eastAsia="en-GB"/>
        </w:rPr>
        <w:br/>
        <w:t>• Accompanying adults understand medical procedures.</w:t>
      </w:r>
    </w:p>
    <w:p w14:paraId="2C2725C2"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For EYFS visits, at least one accompanying adult will hold a current Paediatric First Aid qualification.</w:t>
      </w:r>
    </w:p>
    <w:p w14:paraId="74E05AB1"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lastRenderedPageBreak/>
        <w:t>Individual healthcare plans will be followed where applicable.</w:t>
      </w:r>
    </w:p>
    <w:p w14:paraId="5E04229F" w14:textId="77777777" w:rsidR="00777436" w:rsidRPr="00777436" w:rsidRDefault="00777436">
      <w:pPr>
        <w:numPr>
          <w:ilvl w:val="0"/>
          <w:numId w:val="10"/>
        </w:num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TRANSPORT</w:t>
      </w:r>
    </w:p>
    <w:p w14:paraId="5FB1245F"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All transport arrangements must be suitable and safe.</w:t>
      </w:r>
    </w:p>
    <w:p w14:paraId="29CD3EF5"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The school will ensure:</w:t>
      </w:r>
    </w:p>
    <w:p w14:paraId="41F50CCE"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 Vehicles are roadworthy.</w:t>
      </w:r>
      <w:r w:rsidRPr="00777436">
        <w:rPr>
          <w:rFonts w:ascii="Century Gothic" w:hAnsi="Century Gothic"/>
          <w:sz w:val="24"/>
          <w:szCs w:val="24"/>
          <w:lang w:val="en-GB" w:eastAsia="en-GB"/>
        </w:rPr>
        <w:br/>
        <w:t>• Appropriate insurance is in place.</w:t>
      </w:r>
      <w:r w:rsidRPr="00777436">
        <w:rPr>
          <w:rFonts w:ascii="Century Gothic" w:hAnsi="Century Gothic"/>
          <w:sz w:val="24"/>
          <w:szCs w:val="24"/>
          <w:lang w:val="en-GB" w:eastAsia="en-GB"/>
        </w:rPr>
        <w:br/>
        <w:t>• Drivers are suitably licensed.</w:t>
      </w:r>
      <w:r w:rsidRPr="00777436">
        <w:rPr>
          <w:rFonts w:ascii="Century Gothic" w:hAnsi="Century Gothic"/>
          <w:sz w:val="24"/>
          <w:szCs w:val="24"/>
          <w:lang w:val="en-GB" w:eastAsia="en-GB"/>
        </w:rPr>
        <w:br/>
        <w:t>• Seat belts are worn where fitted.</w:t>
      </w:r>
      <w:r w:rsidRPr="00777436">
        <w:rPr>
          <w:rFonts w:ascii="Century Gothic" w:hAnsi="Century Gothic"/>
          <w:sz w:val="24"/>
          <w:szCs w:val="24"/>
          <w:lang w:val="en-GB" w:eastAsia="en-GB"/>
        </w:rPr>
        <w:br/>
        <w:t>• Child restraint systems are used where required.</w:t>
      </w:r>
      <w:r w:rsidRPr="00777436">
        <w:rPr>
          <w:rFonts w:ascii="Century Gothic" w:hAnsi="Century Gothic"/>
          <w:sz w:val="24"/>
          <w:szCs w:val="24"/>
          <w:lang w:val="en-GB" w:eastAsia="en-GB"/>
        </w:rPr>
        <w:br/>
        <w:t>• Parents are informed where private transport is used.</w:t>
      </w:r>
    </w:p>
    <w:p w14:paraId="70F8FF78"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Contracted transport providers must be reputable and meet legal requirements.</w:t>
      </w:r>
    </w:p>
    <w:p w14:paraId="1B6D871F" w14:textId="77777777" w:rsidR="00777436" w:rsidRPr="00777436" w:rsidRDefault="00777436">
      <w:pPr>
        <w:numPr>
          <w:ilvl w:val="0"/>
          <w:numId w:val="11"/>
        </w:num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BEHAVIOUR EXPECTATIONS</w:t>
      </w:r>
    </w:p>
    <w:p w14:paraId="53E572B9"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Pupils are expected to maintain the same standards of behaviour as required within school.</w:t>
      </w:r>
    </w:p>
    <w:p w14:paraId="246F0178"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Prior to the visit pupils will receive age-appropriate briefing regarding:</w:t>
      </w:r>
    </w:p>
    <w:p w14:paraId="51981F66"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 Expected behaviour.</w:t>
      </w:r>
      <w:r w:rsidRPr="00777436">
        <w:rPr>
          <w:rFonts w:ascii="Century Gothic" w:hAnsi="Century Gothic"/>
          <w:sz w:val="24"/>
          <w:szCs w:val="24"/>
          <w:lang w:val="en-GB" w:eastAsia="en-GB"/>
        </w:rPr>
        <w:br/>
        <w:t>• Safety requirements.</w:t>
      </w:r>
      <w:r w:rsidRPr="00777436">
        <w:rPr>
          <w:rFonts w:ascii="Century Gothic" w:hAnsi="Century Gothic"/>
          <w:sz w:val="24"/>
          <w:szCs w:val="24"/>
          <w:lang w:val="en-GB" w:eastAsia="en-GB"/>
        </w:rPr>
        <w:br/>
        <w:t>• Emergency procedures.</w:t>
      </w:r>
      <w:r w:rsidRPr="00777436">
        <w:rPr>
          <w:rFonts w:ascii="Century Gothic" w:hAnsi="Century Gothic"/>
          <w:sz w:val="24"/>
          <w:szCs w:val="24"/>
          <w:lang w:val="en-GB" w:eastAsia="en-GB"/>
        </w:rPr>
        <w:br/>
        <w:t>• Meeting points and supervision arrangements.</w:t>
      </w:r>
    </w:p>
    <w:p w14:paraId="53F97ED8"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Where a pupil's behaviour may present a significant risk to themselves or others, an individual risk assessment may be required.</w:t>
      </w:r>
    </w:p>
    <w:p w14:paraId="258408CD" w14:textId="77777777" w:rsidR="00777436" w:rsidRPr="00777436" w:rsidRDefault="00777436">
      <w:pPr>
        <w:numPr>
          <w:ilvl w:val="0"/>
          <w:numId w:val="12"/>
        </w:num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MISSING CHILD PROCEDURES</w:t>
      </w:r>
    </w:p>
    <w:p w14:paraId="55525C44"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If a child is believed to be missing:</w:t>
      </w:r>
    </w:p>
    <w:p w14:paraId="53AA7498"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 The Visit Leader will be informed immediately.</w:t>
      </w:r>
      <w:r w:rsidRPr="00777436">
        <w:rPr>
          <w:rFonts w:ascii="Century Gothic" w:hAnsi="Century Gothic"/>
          <w:sz w:val="24"/>
          <w:szCs w:val="24"/>
          <w:lang w:val="en-GB" w:eastAsia="en-GB"/>
        </w:rPr>
        <w:br/>
        <w:t>• A headcount and register check will be undertaken.</w:t>
      </w:r>
      <w:r w:rsidRPr="00777436">
        <w:rPr>
          <w:rFonts w:ascii="Century Gothic" w:hAnsi="Century Gothic"/>
          <w:sz w:val="24"/>
          <w:szCs w:val="24"/>
          <w:lang w:val="en-GB" w:eastAsia="en-GB"/>
        </w:rPr>
        <w:br/>
        <w:t>• Staff will conduct an immediate search of the area.</w:t>
      </w:r>
      <w:r w:rsidRPr="00777436">
        <w:rPr>
          <w:rFonts w:ascii="Century Gothic" w:hAnsi="Century Gothic"/>
          <w:sz w:val="24"/>
          <w:szCs w:val="24"/>
          <w:lang w:val="en-GB" w:eastAsia="en-GB"/>
        </w:rPr>
        <w:br/>
        <w:t>• Venue staff and security personnel will be notified where appropriate.</w:t>
      </w:r>
      <w:r w:rsidRPr="00777436">
        <w:rPr>
          <w:rFonts w:ascii="Century Gothic" w:hAnsi="Century Gothic"/>
          <w:sz w:val="24"/>
          <w:szCs w:val="24"/>
          <w:lang w:val="en-GB" w:eastAsia="en-GB"/>
        </w:rPr>
        <w:br/>
        <w:t>• The police will be contacted where necessary.</w:t>
      </w:r>
      <w:r w:rsidRPr="00777436">
        <w:rPr>
          <w:rFonts w:ascii="Century Gothic" w:hAnsi="Century Gothic"/>
          <w:sz w:val="24"/>
          <w:szCs w:val="24"/>
          <w:lang w:val="en-GB" w:eastAsia="en-GB"/>
        </w:rPr>
        <w:br/>
        <w:t>• The school will be informed immediately.</w:t>
      </w:r>
      <w:r w:rsidRPr="00777436">
        <w:rPr>
          <w:rFonts w:ascii="Century Gothic" w:hAnsi="Century Gothic"/>
          <w:sz w:val="24"/>
          <w:szCs w:val="24"/>
          <w:lang w:val="en-GB" w:eastAsia="en-GB"/>
        </w:rPr>
        <w:br/>
        <w:t>• Parents will be informed as soon as practicable.</w:t>
      </w:r>
    </w:p>
    <w:p w14:paraId="4D47C788"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The welfare of the remaining pupils will remain a priority throughout the incident.</w:t>
      </w:r>
    </w:p>
    <w:p w14:paraId="55BE7DDA"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The incident will be fully recorded and reviewed.</w:t>
      </w:r>
    </w:p>
    <w:p w14:paraId="07EEFF0C" w14:textId="77777777" w:rsidR="00777436" w:rsidRPr="00777436" w:rsidRDefault="00777436">
      <w:pPr>
        <w:numPr>
          <w:ilvl w:val="0"/>
          <w:numId w:val="13"/>
        </w:num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EMERGENCY PROCEDURES</w:t>
      </w:r>
    </w:p>
    <w:p w14:paraId="76BB2395"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Visit Leaders will carry:</w:t>
      </w:r>
    </w:p>
    <w:p w14:paraId="0450FC20"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lastRenderedPageBreak/>
        <w:t>• Emergency contact details.</w:t>
      </w:r>
      <w:r w:rsidRPr="00777436">
        <w:rPr>
          <w:rFonts w:ascii="Century Gothic" w:hAnsi="Century Gothic"/>
          <w:sz w:val="24"/>
          <w:szCs w:val="24"/>
          <w:lang w:val="en-GB" w:eastAsia="en-GB"/>
        </w:rPr>
        <w:br/>
        <w:t>• Medical information.</w:t>
      </w:r>
      <w:r w:rsidRPr="00777436">
        <w:rPr>
          <w:rFonts w:ascii="Century Gothic" w:hAnsi="Century Gothic"/>
          <w:sz w:val="24"/>
          <w:szCs w:val="24"/>
          <w:lang w:val="en-GB" w:eastAsia="en-GB"/>
        </w:rPr>
        <w:br/>
        <w:t>• School contact details.</w:t>
      </w:r>
      <w:r w:rsidRPr="00777436">
        <w:rPr>
          <w:rFonts w:ascii="Century Gothic" w:hAnsi="Century Gothic"/>
          <w:sz w:val="24"/>
          <w:szCs w:val="24"/>
          <w:lang w:val="en-GB" w:eastAsia="en-GB"/>
        </w:rPr>
        <w:br/>
        <w:t>• Mobile communication devices.</w:t>
      </w:r>
      <w:r w:rsidRPr="00777436">
        <w:rPr>
          <w:rFonts w:ascii="Century Gothic" w:hAnsi="Century Gothic"/>
          <w:sz w:val="24"/>
          <w:szCs w:val="24"/>
          <w:lang w:val="en-GB" w:eastAsia="en-GB"/>
        </w:rPr>
        <w:br/>
        <w:t>• First aid equipment.</w:t>
      </w:r>
    </w:p>
    <w:p w14:paraId="31E507CE"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In the event of:</w:t>
      </w:r>
    </w:p>
    <w:p w14:paraId="3A693BCF"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 Serious illness.</w:t>
      </w:r>
      <w:r w:rsidRPr="00777436">
        <w:rPr>
          <w:rFonts w:ascii="Century Gothic" w:hAnsi="Century Gothic"/>
          <w:sz w:val="24"/>
          <w:szCs w:val="24"/>
          <w:lang w:val="en-GB" w:eastAsia="en-GB"/>
        </w:rPr>
        <w:br/>
        <w:t>• Injury.</w:t>
      </w:r>
      <w:r w:rsidRPr="00777436">
        <w:rPr>
          <w:rFonts w:ascii="Century Gothic" w:hAnsi="Century Gothic"/>
          <w:sz w:val="24"/>
          <w:szCs w:val="24"/>
          <w:lang w:val="en-GB" w:eastAsia="en-GB"/>
        </w:rPr>
        <w:br/>
        <w:t>• Transport breakdown.</w:t>
      </w:r>
      <w:r w:rsidRPr="00777436">
        <w:rPr>
          <w:rFonts w:ascii="Century Gothic" w:hAnsi="Century Gothic"/>
          <w:sz w:val="24"/>
          <w:szCs w:val="24"/>
          <w:lang w:val="en-GB" w:eastAsia="en-GB"/>
        </w:rPr>
        <w:br/>
        <w:t>• Major delay.</w:t>
      </w:r>
      <w:r w:rsidRPr="00777436">
        <w:rPr>
          <w:rFonts w:ascii="Century Gothic" w:hAnsi="Century Gothic"/>
          <w:sz w:val="24"/>
          <w:szCs w:val="24"/>
          <w:lang w:val="en-GB" w:eastAsia="en-GB"/>
        </w:rPr>
        <w:br/>
        <w:t>• Missing child incident.</w:t>
      </w:r>
      <w:r w:rsidRPr="00777436">
        <w:rPr>
          <w:rFonts w:ascii="Century Gothic" w:hAnsi="Century Gothic"/>
          <w:sz w:val="24"/>
          <w:szCs w:val="24"/>
          <w:lang w:val="en-GB" w:eastAsia="en-GB"/>
        </w:rPr>
        <w:br/>
        <w:t>• Safeguarding concern.</w:t>
      </w:r>
    </w:p>
    <w:p w14:paraId="72284319"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the school will be informed immediately and appropriate emergency procedures implemented.</w:t>
      </w:r>
    </w:p>
    <w:p w14:paraId="0DA2FA31" w14:textId="77777777" w:rsidR="00777436" w:rsidRPr="00777436" w:rsidRDefault="00777436">
      <w:pPr>
        <w:numPr>
          <w:ilvl w:val="0"/>
          <w:numId w:val="14"/>
        </w:num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RESIDENTIAL VISITS</w:t>
      </w:r>
    </w:p>
    <w:p w14:paraId="4064D0B0"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Residential visits require enhanced planning and risk assessment.</w:t>
      </w:r>
    </w:p>
    <w:p w14:paraId="76A6D430"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Consideration will be given to:</w:t>
      </w:r>
    </w:p>
    <w:p w14:paraId="792736FC"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 Sleeping arrangements.</w:t>
      </w:r>
      <w:r w:rsidRPr="00777436">
        <w:rPr>
          <w:rFonts w:ascii="Century Gothic" w:hAnsi="Century Gothic"/>
          <w:sz w:val="24"/>
          <w:szCs w:val="24"/>
          <w:lang w:val="en-GB" w:eastAsia="en-GB"/>
        </w:rPr>
        <w:br/>
        <w:t>• Supervision arrangements.</w:t>
      </w:r>
      <w:r w:rsidRPr="00777436">
        <w:rPr>
          <w:rFonts w:ascii="Century Gothic" w:hAnsi="Century Gothic"/>
          <w:sz w:val="24"/>
          <w:szCs w:val="24"/>
          <w:lang w:val="en-GB" w:eastAsia="en-GB"/>
        </w:rPr>
        <w:br/>
        <w:t>• Medical needs.</w:t>
      </w:r>
      <w:r w:rsidRPr="00777436">
        <w:rPr>
          <w:rFonts w:ascii="Century Gothic" w:hAnsi="Century Gothic"/>
          <w:sz w:val="24"/>
          <w:szCs w:val="24"/>
          <w:lang w:val="en-GB" w:eastAsia="en-GB"/>
        </w:rPr>
        <w:br/>
        <w:t>• Safeguarding arrangements.</w:t>
      </w:r>
      <w:r w:rsidRPr="00777436">
        <w:rPr>
          <w:rFonts w:ascii="Century Gothic" w:hAnsi="Century Gothic"/>
          <w:sz w:val="24"/>
          <w:szCs w:val="24"/>
          <w:lang w:val="en-GB" w:eastAsia="en-GB"/>
        </w:rPr>
        <w:br/>
        <w:t>• Emergency procedures.</w:t>
      </w:r>
      <w:r w:rsidRPr="00777436">
        <w:rPr>
          <w:rFonts w:ascii="Century Gothic" w:hAnsi="Century Gothic"/>
          <w:sz w:val="24"/>
          <w:szCs w:val="24"/>
          <w:lang w:val="en-GB" w:eastAsia="en-GB"/>
        </w:rPr>
        <w:br/>
        <w:t>• Welfare provision.</w:t>
      </w:r>
    </w:p>
    <w:p w14:paraId="707563FF"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Additional parental information and consent may be required.</w:t>
      </w:r>
    </w:p>
    <w:p w14:paraId="628A109D" w14:textId="77777777" w:rsidR="00777436" w:rsidRPr="00777436" w:rsidRDefault="00777436">
      <w:pPr>
        <w:numPr>
          <w:ilvl w:val="0"/>
          <w:numId w:val="15"/>
        </w:num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RECORD KEEPING</w:t>
      </w:r>
    </w:p>
    <w:p w14:paraId="65AC554A"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The school will maintain records of:</w:t>
      </w:r>
    </w:p>
    <w:p w14:paraId="1F50D432"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 Visit approvals.</w:t>
      </w:r>
      <w:r w:rsidRPr="00777436">
        <w:rPr>
          <w:rFonts w:ascii="Century Gothic" w:hAnsi="Century Gothic"/>
          <w:sz w:val="24"/>
          <w:szCs w:val="24"/>
          <w:lang w:val="en-GB" w:eastAsia="en-GB"/>
        </w:rPr>
        <w:br/>
        <w:t>• Risk assessments.</w:t>
      </w:r>
      <w:r w:rsidRPr="00777436">
        <w:rPr>
          <w:rFonts w:ascii="Century Gothic" w:hAnsi="Century Gothic"/>
          <w:sz w:val="24"/>
          <w:szCs w:val="24"/>
          <w:lang w:val="en-GB" w:eastAsia="en-GB"/>
        </w:rPr>
        <w:br/>
        <w:t>• Emergency contacts.</w:t>
      </w:r>
      <w:r w:rsidRPr="00777436">
        <w:rPr>
          <w:rFonts w:ascii="Century Gothic" w:hAnsi="Century Gothic"/>
          <w:sz w:val="24"/>
          <w:szCs w:val="24"/>
          <w:lang w:val="en-GB" w:eastAsia="en-GB"/>
        </w:rPr>
        <w:br/>
        <w:t>• Incidents and accidents.</w:t>
      </w:r>
      <w:r w:rsidRPr="00777436">
        <w:rPr>
          <w:rFonts w:ascii="Century Gothic" w:hAnsi="Century Gothic"/>
          <w:sz w:val="24"/>
          <w:szCs w:val="24"/>
          <w:lang w:val="en-GB" w:eastAsia="en-GB"/>
        </w:rPr>
        <w:br/>
        <w:t>• Evaluations of visits.</w:t>
      </w:r>
    </w:p>
    <w:p w14:paraId="7AE9539C"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These records will be retained in accordance with the school's record retention procedures.</w:t>
      </w:r>
    </w:p>
    <w:p w14:paraId="64397285" w14:textId="77777777" w:rsidR="00777436" w:rsidRPr="00777436" w:rsidRDefault="00777436">
      <w:pPr>
        <w:numPr>
          <w:ilvl w:val="0"/>
          <w:numId w:val="16"/>
        </w:num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MONITORING AND REVIEW</w:t>
      </w:r>
    </w:p>
    <w:p w14:paraId="0AEB330F"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t>This policy will be reviewed annually by the Headteacher and Governing Body or sooner if required following:</w:t>
      </w:r>
    </w:p>
    <w:p w14:paraId="7C1278A6" w14:textId="77777777" w:rsidR="00777436" w:rsidRPr="00777436" w:rsidRDefault="00777436" w:rsidP="00777436">
      <w:pPr>
        <w:spacing w:before="100" w:beforeAutospacing="1" w:after="100" w:afterAutospacing="1"/>
        <w:rPr>
          <w:rFonts w:ascii="Century Gothic" w:hAnsi="Century Gothic"/>
          <w:sz w:val="24"/>
          <w:szCs w:val="24"/>
          <w:lang w:val="en-GB" w:eastAsia="en-GB"/>
        </w:rPr>
      </w:pPr>
      <w:r w:rsidRPr="00777436">
        <w:rPr>
          <w:rFonts w:ascii="Century Gothic" w:hAnsi="Century Gothic"/>
          <w:sz w:val="24"/>
          <w:szCs w:val="24"/>
          <w:lang w:val="en-GB" w:eastAsia="en-GB"/>
        </w:rPr>
        <w:lastRenderedPageBreak/>
        <w:t>• Changes in legislation.</w:t>
      </w:r>
      <w:r w:rsidRPr="00777436">
        <w:rPr>
          <w:rFonts w:ascii="Century Gothic" w:hAnsi="Century Gothic"/>
          <w:sz w:val="24"/>
          <w:szCs w:val="24"/>
          <w:lang w:val="en-GB" w:eastAsia="en-GB"/>
        </w:rPr>
        <w:br/>
        <w:t>• Changes in statutory guidance.</w:t>
      </w:r>
      <w:r w:rsidRPr="00777436">
        <w:rPr>
          <w:rFonts w:ascii="Century Gothic" w:hAnsi="Century Gothic"/>
          <w:sz w:val="24"/>
          <w:szCs w:val="24"/>
          <w:lang w:val="en-GB" w:eastAsia="en-GB"/>
        </w:rPr>
        <w:br/>
        <w:t>• Significant incidents.</w:t>
      </w:r>
      <w:r w:rsidRPr="00777436">
        <w:rPr>
          <w:rFonts w:ascii="Century Gothic" w:hAnsi="Century Gothic"/>
          <w:sz w:val="24"/>
          <w:szCs w:val="24"/>
          <w:lang w:val="en-GB" w:eastAsia="en-GB"/>
        </w:rPr>
        <w:br/>
        <w:t>• Lessons learned from educational visits.</w:t>
      </w:r>
    </w:p>
    <w:p w14:paraId="0AFCCE38" w14:textId="77777777" w:rsidR="0079547C" w:rsidRPr="00777436" w:rsidRDefault="0079547C">
      <w:pPr>
        <w:rPr>
          <w:rFonts w:ascii="Century Gothic" w:hAnsi="Century Gothic" w:cs="Calibri"/>
          <w:sz w:val="24"/>
          <w:szCs w:val="24"/>
          <w:lang w:val="en-GB"/>
        </w:rPr>
      </w:pPr>
    </w:p>
    <w:sectPr w:rsidR="0079547C" w:rsidRPr="00777436" w:rsidSect="00CB7E1A">
      <w:headerReference w:type="default" r:id="rId8"/>
      <w:footerReference w:type="default" r:id="rId9"/>
      <w:headerReference w:type="first" r:id="rId10"/>
      <w:footerReference w:type="first" r:id="rId11"/>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ACE21" w14:textId="77777777" w:rsidR="00961291" w:rsidRDefault="00961291">
      <w:r>
        <w:separator/>
      </w:r>
    </w:p>
  </w:endnote>
  <w:endnote w:type="continuationSeparator" w:id="0">
    <w:p w14:paraId="34F1093B" w14:textId="77777777" w:rsidR="00961291" w:rsidRDefault="00961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5B494" w14:textId="77777777" w:rsidR="00961291" w:rsidRDefault="00961291">
      <w:r>
        <w:separator/>
      </w:r>
    </w:p>
  </w:footnote>
  <w:footnote w:type="continuationSeparator" w:id="0">
    <w:p w14:paraId="168B17A4" w14:textId="77777777" w:rsidR="00961291" w:rsidRDefault="00961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6A5DAACD" w14:textId="4DCF57D0" w:rsidR="00777436" w:rsidRPr="00777436" w:rsidRDefault="00777436" w:rsidP="00777436">
          <w:pPr>
            <w:spacing w:line="276" w:lineRule="auto"/>
            <w:jc w:val="center"/>
            <w:rPr>
              <w:rFonts w:ascii="Century Gothic" w:hAnsi="Century Gothic" w:cstheme="minorHAnsi"/>
            </w:rPr>
          </w:pPr>
          <w:r w:rsidRPr="00777436">
            <w:rPr>
              <w:rFonts w:ascii="Century Gothic" w:hAnsi="Century Gothic" w:cs="Arial"/>
              <w:kern w:val="2"/>
            </w:rPr>
            <w:t>KINGDOM CHRISTIAN SCHOOL: SAFEGUARDING AND PROMOTING THE HEALTH, SAFETY ANDWELFARE OF PUPILS ON EDUCATIONAL VISITS AND ACTIVITIES OUTSIDE SCHOOL</w:t>
          </w:r>
        </w:p>
        <w:p w14:paraId="32434D93" w14:textId="47C9159C" w:rsidR="00A14250" w:rsidRPr="00A14250" w:rsidRDefault="00A14250" w:rsidP="00777436">
          <w:pPr>
            <w:pStyle w:val="Header"/>
            <w:jc w:val="both"/>
            <w:rPr>
              <w:rFonts w:ascii="Century Gothic" w:hAnsi="Century Gothic" w:cs="Arial"/>
              <w:kern w:val="2"/>
              <w:sz w:val="24"/>
              <w:szCs w:val="24"/>
            </w:rPr>
          </w:pP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3411D6ED" w14:textId="266897C9" w:rsidR="0031128C" w:rsidRPr="00777436" w:rsidRDefault="00777436" w:rsidP="0031128C">
          <w:pPr>
            <w:spacing w:line="276" w:lineRule="auto"/>
            <w:jc w:val="center"/>
            <w:rPr>
              <w:rFonts w:ascii="Century Gothic" w:hAnsi="Century Gothic" w:cstheme="minorHAnsi"/>
            </w:rPr>
          </w:pPr>
          <w:r w:rsidRPr="00777436">
            <w:rPr>
              <w:rFonts w:ascii="Century Gothic" w:hAnsi="Century Gothic" w:cs="Arial"/>
              <w:kern w:val="2"/>
            </w:rPr>
            <w:t>KINGDOM CHRISTIAN SCHOOL</w:t>
          </w:r>
          <w:r w:rsidR="00CB7E1A" w:rsidRPr="00777436">
            <w:rPr>
              <w:rFonts w:ascii="Century Gothic" w:hAnsi="Century Gothic" w:cs="Arial"/>
              <w:kern w:val="2"/>
            </w:rPr>
            <w:t xml:space="preserve">: </w:t>
          </w:r>
          <w:r w:rsidRPr="00777436">
            <w:rPr>
              <w:rFonts w:ascii="Century Gothic" w:hAnsi="Century Gothic" w:cs="Arial"/>
              <w:kern w:val="2"/>
            </w:rPr>
            <w:t>SAFEGUARDING AND PROMOTING THE HEALTH, SAFETY ANDWELFARE OF PUPILS ON EDUCATIONAL VISITS AND ACTIVITIES OUTSIDE SCHOOL</w:t>
          </w:r>
        </w:p>
        <w:p w14:paraId="53492EF2" w14:textId="1A2DB7AC" w:rsidR="00CB7E1A" w:rsidRPr="00A14250" w:rsidRDefault="00CB7E1A" w:rsidP="00CB7E1A">
          <w:pPr>
            <w:pStyle w:val="Header"/>
            <w:rPr>
              <w:rFonts w:ascii="Century Gothic" w:hAnsi="Century Gothic" w:cs="Arial"/>
              <w:kern w:val="2"/>
              <w:sz w:val="24"/>
              <w:szCs w:val="24"/>
            </w:rPr>
          </w:pP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C1BA169"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16"/>
    <w:multiLevelType w:val="multilevel"/>
    <w:tmpl w:val="B874D1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A572C"/>
    <w:multiLevelType w:val="multilevel"/>
    <w:tmpl w:val="FF109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30CEC"/>
    <w:multiLevelType w:val="multilevel"/>
    <w:tmpl w:val="D6AC39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C3F40"/>
    <w:multiLevelType w:val="multilevel"/>
    <w:tmpl w:val="6FE419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D0EC8"/>
    <w:multiLevelType w:val="multilevel"/>
    <w:tmpl w:val="71C0686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266853"/>
    <w:multiLevelType w:val="multilevel"/>
    <w:tmpl w:val="F84C08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F532A5"/>
    <w:multiLevelType w:val="multilevel"/>
    <w:tmpl w:val="3664FF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B128C7"/>
    <w:multiLevelType w:val="multilevel"/>
    <w:tmpl w:val="2D26790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EB304D"/>
    <w:multiLevelType w:val="multilevel"/>
    <w:tmpl w:val="4C6076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5336E5"/>
    <w:multiLevelType w:val="multilevel"/>
    <w:tmpl w:val="41AA6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D5321B"/>
    <w:multiLevelType w:val="multilevel"/>
    <w:tmpl w:val="F78A19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2D4722"/>
    <w:multiLevelType w:val="multilevel"/>
    <w:tmpl w:val="580E9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4B7F29"/>
    <w:multiLevelType w:val="multilevel"/>
    <w:tmpl w:val="33687C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1762EB"/>
    <w:multiLevelType w:val="multilevel"/>
    <w:tmpl w:val="336E6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740537"/>
    <w:multiLevelType w:val="multilevel"/>
    <w:tmpl w:val="80BC35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F55714"/>
    <w:multiLevelType w:val="multilevel"/>
    <w:tmpl w:val="BF0E08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0436152">
    <w:abstractNumId w:val="11"/>
  </w:num>
  <w:num w:numId="2" w16cid:durableId="39867999">
    <w:abstractNumId w:val="13"/>
  </w:num>
  <w:num w:numId="3" w16cid:durableId="1173257741">
    <w:abstractNumId w:val="9"/>
  </w:num>
  <w:num w:numId="4" w16cid:durableId="1867717359">
    <w:abstractNumId w:val="1"/>
  </w:num>
  <w:num w:numId="5" w16cid:durableId="1523543860">
    <w:abstractNumId w:val="2"/>
  </w:num>
  <w:num w:numId="6" w16cid:durableId="376515408">
    <w:abstractNumId w:val="12"/>
  </w:num>
  <w:num w:numId="7" w16cid:durableId="652369515">
    <w:abstractNumId w:val="8"/>
  </w:num>
  <w:num w:numId="8" w16cid:durableId="32929785">
    <w:abstractNumId w:val="14"/>
  </w:num>
  <w:num w:numId="9" w16cid:durableId="1878466041">
    <w:abstractNumId w:val="10"/>
  </w:num>
  <w:num w:numId="10" w16cid:durableId="9532787">
    <w:abstractNumId w:val="5"/>
  </w:num>
  <w:num w:numId="11" w16cid:durableId="637808043">
    <w:abstractNumId w:val="0"/>
  </w:num>
  <w:num w:numId="12" w16cid:durableId="961036919">
    <w:abstractNumId w:val="6"/>
  </w:num>
  <w:num w:numId="13" w16cid:durableId="1859155949">
    <w:abstractNumId w:val="4"/>
  </w:num>
  <w:num w:numId="14" w16cid:durableId="2030371868">
    <w:abstractNumId w:val="3"/>
  </w:num>
  <w:num w:numId="15" w16cid:durableId="1308626807">
    <w:abstractNumId w:val="7"/>
  </w:num>
  <w:num w:numId="16" w16cid:durableId="85815440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464A6"/>
    <w:rsid w:val="0006671E"/>
    <w:rsid w:val="000D1CD9"/>
    <w:rsid w:val="001172C5"/>
    <w:rsid w:val="00191614"/>
    <w:rsid w:val="001A525D"/>
    <w:rsid w:val="001F55FB"/>
    <w:rsid w:val="002315C2"/>
    <w:rsid w:val="00242C57"/>
    <w:rsid w:val="002550E4"/>
    <w:rsid w:val="00281BCA"/>
    <w:rsid w:val="002A2552"/>
    <w:rsid w:val="002A78B2"/>
    <w:rsid w:val="002E77ED"/>
    <w:rsid w:val="002F0D67"/>
    <w:rsid w:val="0031128C"/>
    <w:rsid w:val="003260B4"/>
    <w:rsid w:val="00364470"/>
    <w:rsid w:val="00377B6B"/>
    <w:rsid w:val="0038482F"/>
    <w:rsid w:val="003A53F0"/>
    <w:rsid w:val="003B05C8"/>
    <w:rsid w:val="00414FE4"/>
    <w:rsid w:val="00420FCE"/>
    <w:rsid w:val="004457AA"/>
    <w:rsid w:val="00461754"/>
    <w:rsid w:val="004746C8"/>
    <w:rsid w:val="004759A5"/>
    <w:rsid w:val="00497F45"/>
    <w:rsid w:val="004B24A1"/>
    <w:rsid w:val="004E3BC9"/>
    <w:rsid w:val="004E4622"/>
    <w:rsid w:val="00532787"/>
    <w:rsid w:val="00556437"/>
    <w:rsid w:val="0056151C"/>
    <w:rsid w:val="0056719B"/>
    <w:rsid w:val="005A70CC"/>
    <w:rsid w:val="005C6585"/>
    <w:rsid w:val="00633CA9"/>
    <w:rsid w:val="00643400"/>
    <w:rsid w:val="00647B15"/>
    <w:rsid w:val="006D09DF"/>
    <w:rsid w:val="006D6C6C"/>
    <w:rsid w:val="00777436"/>
    <w:rsid w:val="0079547C"/>
    <w:rsid w:val="007A0CD9"/>
    <w:rsid w:val="007C4D22"/>
    <w:rsid w:val="007D0292"/>
    <w:rsid w:val="008171AD"/>
    <w:rsid w:val="008417B8"/>
    <w:rsid w:val="00854DFC"/>
    <w:rsid w:val="00857C24"/>
    <w:rsid w:val="008C71D2"/>
    <w:rsid w:val="00961291"/>
    <w:rsid w:val="009773BA"/>
    <w:rsid w:val="009E5B94"/>
    <w:rsid w:val="009F0BD2"/>
    <w:rsid w:val="00A14250"/>
    <w:rsid w:val="00A876BE"/>
    <w:rsid w:val="00AA4456"/>
    <w:rsid w:val="00AA5575"/>
    <w:rsid w:val="00AD6504"/>
    <w:rsid w:val="00AF168F"/>
    <w:rsid w:val="00B26B14"/>
    <w:rsid w:val="00B53D5C"/>
    <w:rsid w:val="00BE58EF"/>
    <w:rsid w:val="00BF4B45"/>
    <w:rsid w:val="00C03ADE"/>
    <w:rsid w:val="00C615B5"/>
    <w:rsid w:val="00C70B28"/>
    <w:rsid w:val="00C73723"/>
    <w:rsid w:val="00C840FC"/>
    <w:rsid w:val="00CB7E1A"/>
    <w:rsid w:val="00D1426B"/>
    <w:rsid w:val="00D40CF6"/>
    <w:rsid w:val="00D57CC0"/>
    <w:rsid w:val="00D704A8"/>
    <w:rsid w:val="00DA0233"/>
    <w:rsid w:val="00DA658D"/>
    <w:rsid w:val="00DB50E2"/>
    <w:rsid w:val="00DB53E5"/>
    <w:rsid w:val="00DC667F"/>
    <w:rsid w:val="00DD693A"/>
    <w:rsid w:val="00E5179C"/>
    <w:rsid w:val="00EA160B"/>
    <w:rsid w:val="00EA65AF"/>
    <w:rsid w:val="00EB1ABF"/>
    <w:rsid w:val="00F123C5"/>
    <w:rsid w:val="00F311E6"/>
    <w:rsid w:val="00F335E2"/>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436"/>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31128C"/>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character" w:styleId="Hyperlink">
    <w:name w:val="Hyperlink"/>
    <w:rsid w:val="0031128C"/>
    <w:rPr>
      <w:color w:val="0000FF"/>
      <w:u w:val="single"/>
    </w:rPr>
  </w:style>
  <w:style w:type="character" w:customStyle="1" w:styleId="Heading3Char">
    <w:name w:val="Heading 3 Char"/>
    <w:basedOn w:val="DefaultParagraphFont"/>
    <w:link w:val="Heading3"/>
    <w:uiPriority w:val="9"/>
    <w:semiHidden/>
    <w:rsid w:val="0031128C"/>
    <w:rPr>
      <w:rFonts w:asciiTheme="majorHAnsi" w:eastAsiaTheme="majorEastAsia" w:hAnsiTheme="majorHAnsi" w:cstheme="majorBidi"/>
      <w:color w:val="0A2F4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2</cp:revision>
  <cp:lastPrinted>2016-10-09T15:55:00Z</cp:lastPrinted>
  <dcterms:created xsi:type="dcterms:W3CDTF">2026-06-15T15:21:00Z</dcterms:created>
  <dcterms:modified xsi:type="dcterms:W3CDTF">2026-06-15T15:21:00Z</dcterms:modified>
</cp:coreProperties>
</file>